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A2" w:rsidRDefault="009367A2" w:rsidP="00895283">
      <w:pPr>
        <w:pStyle w:val="Heading1"/>
      </w:pPr>
      <w:bookmarkStart w:id="0" w:name="_GoBack"/>
      <w:bookmarkEnd w:id="0"/>
      <w:r>
        <w:t>GENERAL INSTRUCTIONS FOR REQUESTING</w:t>
      </w:r>
    </w:p>
    <w:p w:rsidR="009367A2" w:rsidRPr="004B48CE" w:rsidRDefault="009367A2" w:rsidP="00895283"/>
    <w:p w:rsidR="009367A2" w:rsidRDefault="009367A2" w:rsidP="00895283">
      <w:pPr>
        <w:pStyle w:val="Heading1"/>
      </w:pPr>
      <w:r w:rsidRPr="00897AC4">
        <w:t>TEST ACCOMMODATIONS</w:t>
      </w:r>
    </w:p>
    <w:p w:rsidR="009367A2" w:rsidRPr="004B48CE" w:rsidRDefault="009367A2" w:rsidP="005408A7"/>
    <w:p w:rsidR="009367A2" w:rsidRPr="007107F3" w:rsidRDefault="009367A2">
      <w:pPr>
        <w:jc w:val="both"/>
        <w:rPr>
          <w:rFonts w:cs="Arial"/>
        </w:rPr>
      </w:pPr>
      <w:r w:rsidRPr="007107F3">
        <w:rPr>
          <w:rFonts w:cs="Arial"/>
        </w:rPr>
        <w:t xml:space="preserve">The </w:t>
      </w:r>
      <w:r w:rsidR="00C56441" w:rsidRPr="007107F3">
        <w:rPr>
          <w:rFonts w:cs="Arial"/>
        </w:rPr>
        <w:t>Mississippi Board of Bar Admissions</w:t>
      </w:r>
      <w:r w:rsidR="00FF33FC" w:rsidRPr="007107F3">
        <w:rPr>
          <w:rFonts w:cs="Arial"/>
        </w:rPr>
        <w:t xml:space="preserve"> </w:t>
      </w:r>
      <w:r w:rsidRPr="007107F3">
        <w:rPr>
          <w:rFonts w:cs="Arial"/>
        </w:rPr>
        <w:t xml:space="preserve">encourages persons with disabilities to apply for test accommodations. Reasonable test accommodations will be made on the </w:t>
      </w:r>
      <w:r w:rsidR="00C56441" w:rsidRPr="007107F3">
        <w:rPr>
          <w:rFonts w:cs="Arial"/>
        </w:rPr>
        <w:t>Mississippi</w:t>
      </w:r>
      <w:r w:rsidRPr="007107F3">
        <w:rPr>
          <w:rFonts w:cs="Arial"/>
        </w:rPr>
        <w:t xml:space="preserve"> Bar Examination for qualified applicants with disabilities. The </w:t>
      </w:r>
      <w:r w:rsidR="00C56441" w:rsidRPr="007107F3">
        <w:rPr>
          <w:rFonts w:cs="Arial"/>
        </w:rPr>
        <w:t>Mississippi</w:t>
      </w:r>
      <w:r w:rsidRPr="007107F3">
        <w:rPr>
          <w:rFonts w:cs="Arial"/>
        </w:rPr>
        <w:t xml:space="preserve"> Bar Examination is a </w:t>
      </w:r>
      <w:r w:rsidR="00787E1C" w:rsidRPr="007107F3">
        <w:rPr>
          <w:rFonts w:cs="Arial"/>
        </w:rPr>
        <w:t>2</w:t>
      </w:r>
      <w:r w:rsidRPr="007107F3">
        <w:rPr>
          <w:rFonts w:cs="Arial"/>
        </w:rPr>
        <w:t xml:space="preserve">-day timed examination designed to test the knowledge and skills necessary for one who seeks admission to the </w:t>
      </w:r>
      <w:r w:rsidR="00C56441" w:rsidRPr="007107F3">
        <w:rPr>
          <w:rFonts w:cs="Arial"/>
        </w:rPr>
        <w:t>Mississippi</w:t>
      </w:r>
      <w:r w:rsidRPr="007107F3">
        <w:rPr>
          <w:rFonts w:cs="Arial"/>
        </w:rPr>
        <w:t xml:space="preserve"> Bar. </w:t>
      </w:r>
    </w:p>
    <w:p w:rsidR="009367A2" w:rsidRPr="007107F3" w:rsidRDefault="009367A2">
      <w:pPr>
        <w:jc w:val="both"/>
        <w:rPr>
          <w:rFonts w:cs="Arial"/>
        </w:rPr>
      </w:pPr>
    </w:p>
    <w:p w:rsidR="009367A2" w:rsidRPr="007107F3" w:rsidRDefault="009367A2">
      <w:pPr>
        <w:pStyle w:val="BodyText"/>
        <w:rPr>
          <w:rFonts w:ascii="Times New Roman" w:hAnsi="Times New Roman" w:cs="Arial"/>
          <w:sz w:val="24"/>
        </w:rPr>
      </w:pPr>
      <w:r w:rsidRPr="007107F3">
        <w:rPr>
          <w:rFonts w:ascii="Times New Roman" w:hAnsi="Times New Roman" w:cs="Arial"/>
          <w:sz w:val="24"/>
        </w:rPr>
        <w:t xml:space="preserve">It is the policy of the </w:t>
      </w:r>
      <w:r w:rsidR="00777F67" w:rsidRPr="007107F3">
        <w:rPr>
          <w:rFonts w:ascii="Times New Roman" w:hAnsi="Times New Roman"/>
        </w:rPr>
        <w:t>Mississippi Board of Bar Admissions</w:t>
      </w:r>
      <w:r w:rsidRPr="007107F3">
        <w:rPr>
          <w:rFonts w:ascii="Times New Roman" w:hAnsi="Times New Roman" w:cs="Arial"/>
          <w:sz w:val="24"/>
        </w:rPr>
        <w:t xml:space="preserve"> to administer the bar examination in accordance with the Americans with Disabilities Act, as amended (ADA). A qualified applicant with a disability who is otherwise eligible to take the bar examination, but who cannot demonstrate under standard testing conditions that he/she possesses the knowledge and skills to be admitted to the </w:t>
      </w:r>
      <w:r w:rsidR="00C56441" w:rsidRPr="007107F3">
        <w:rPr>
          <w:rFonts w:ascii="Times New Roman" w:hAnsi="Times New Roman"/>
        </w:rPr>
        <w:t>Mississippi</w:t>
      </w:r>
      <w:r w:rsidRPr="007107F3">
        <w:rPr>
          <w:rFonts w:ascii="Times New Roman" w:hAnsi="Times New Roman"/>
          <w:sz w:val="24"/>
        </w:rPr>
        <w:t xml:space="preserve"> </w:t>
      </w:r>
      <w:r w:rsidRPr="007107F3">
        <w:rPr>
          <w:rFonts w:ascii="Times New Roman" w:hAnsi="Times New Roman" w:cs="Arial"/>
          <w:sz w:val="24"/>
        </w:rPr>
        <w:t xml:space="preserve">Bar, may request reasonable test accommodations. </w:t>
      </w:r>
    </w:p>
    <w:p w:rsidR="009367A2" w:rsidRPr="007107F3" w:rsidRDefault="009367A2">
      <w:pPr>
        <w:pStyle w:val="BodyText"/>
        <w:rPr>
          <w:rFonts w:ascii="Times New Roman" w:hAnsi="Times New Roman" w:cs="Arial"/>
          <w:sz w:val="24"/>
        </w:rPr>
      </w:pPr>
    </w:p>
    <w:p w:rsidR="009367A2" w:rsidRPr="007107F3" w:rsidRDefault="009367A2">
      <w:pPr>
        <w:pStyle w:val="BodyText"/>
        <w:rPr>
          <w:rFonts w:ascii="Times New Roman" w:hAnsi="Times New Roman" w:cs="Arial"/>
          <w:sz w:val="24"/>
        </w:rPr>
      </w:pPr>
      <w:r w:rsidRPr="007107F3">
        <w:rPr>
          <w:rFonts w:ascii="Times New Roman" w:hAnsi="Times New Roman" w:cs="Arial"/>
          <w:sz w:val="24"/>
        </w:rPr>
        <w:t>The</w:t>
      </w:r>
      <w:r w:rsidR="007107F3" w:rsidRPr="007107F3">
        <w:rPr>
          <w:rFonts w:ascii="Times New Roman" w:hAnsi="Times New Roman" w:cs="Arial"/>
          <w:sz w:val="24"/>
        </w:rPr>
        <w:t xml:space="preserve"> </w:t>
      </w:r>
      <w:r w:rsidR="00777F67" w:rsidRPr="007107F3">
        <w:rPr>
          <w:rFonts w:ascii="Times New Roman" w:hAnsi="Times New Roman"/>
        </w:rPr>
        <w:t>Mississippi Board of Bar Admissions</w:t>
      </w:r>
      <w:r w:rsidRPr="007107F3">
        <w:rPr>
          <w:rFonts w:ascii="Times New Roman" w:hAnsi="Times New Roman" w:cs="Arial"/>
          <w:sz w:val="24"/>
        </w:rPr>
        <w:t xml:space="preserve"> will make reasonable modifications to any policies, practices, and procedures that might otherwise prevent individuals with disabilities from taking the bar examination in an accessible place or manner, provided such modifications do not result in a fundamental alteration to the examination or other admission requirements, impose an undue burden, or jeopardize examination security. In order to accommodate disabled persons, the </w:t>
      </w:r>
      <w:r w:rsidR="00777F67" w:rsidRPr="007107F3">
        <w:rPr>
          <w:rFonts w:ascii="Times New Roman" w:hAnsi="Times New Roman"/>
        </w:rPr>
        <w:t>Mississippi Board of Bar Admissions</w:t>
      </w:r>
      <w:r w:rsidRPr="007107F3">
        <w:rPr>
          <w:rFonts w:ascii="Times New Roman" w:hAnsi="Times New Roman" w:cs="Arial"/>
          <w:sz w:val="24"/>
        </w:rPr>
        <w:t xml:space="preserve"> will furnish additional testing time, auxiliary aids, and other accommodations when necessary to ameliorate the impact of the applicant’s disability on the applicant’s ability to take the bar examination. No additional charges will be assessed to individuals with disabilities to cover the costs of reasonable accommodations. </w:t>
      </w:r>
    </w:p>
    <w:p w:rsidR="009367A2" w:rsidRPr="007107F3" w:rsidRDefault="009367A2">
      <w:pPr>
        <w:pStyle w:val="BodyText"/>
        <w:rPr>
          <w:rFonts w:ascii="Times New Roman" w:hAnsi="Times New Roman" w:cs="Arial"/>
          <w:sz w:val="24"/>
        </w:rPr>
      </w:pPr>
    </w:p>
    <w:p w:rsidR="009367A2" w:rsidRDefault="009367A2" w:rsidP="005408A7">
      <w:pPr>
        <w:pStyle w:val="BodyText"/>
        <w:rPr>
          <w:rFonts w:ascii="Times New Roman" w:hAnsi="Times New Roman" w:cs="Arial"/>
          <w:sz w:val="24"/>
        </w:rPr>
      </w:pPr>
      <w:r w:rsidRPr="007107F3">
        <w:rPr>
          <w:rFonts w:ascii="Times New Roman" w:hAnsi="Times New Roman" w:cs="Arial"/>
          <w:sz w:val="24"/>
        </w:rPr>
        <w:t xml:space="preserve">Requests for test accommodations will be evaluated on a case-by-case basis. The applicant must submit documentation from one or more qualified professionals that provides information on the diagnosed impairment(s), the applicant’s current level of impairment, and the rationale for the accommodations requested on the bar examination. In addition, the applicant must submit verifying documentation of his or her history of accommodations, if any. All documentation will be retained by the </w:t>
      </w:r>
      <w:r w:rsidR="00777F67" w:rsidRPr="007107F3">
        <w:rPr>
          <w:rFonts w:ascii="Times New Roman" w:hAnsi="Times New Roman"/>
        </w:rPr>
        <w:t>Mississippi Board of Bar Admissions</w:t>
      </w:r>
      <w:r w:rsidRPr="007107F3">
        <w:rPr>
          <w:rFonts w:ascii="Times New Roman" w:hAnsi="Times New Roman" w:cs="Arial"/>
          <w:sz w:val="24"/>
        </w:rPr>
        <w:t xml:space="preserve"> and may be submitted to one or more qualified professionals for an impartial review. Accommodations granted elsewhere do not necessarily entitle an applicant to accommodations on the bar examination, although the </w:t>
      </w:r>
      <w:r w:rsidR="00777F67" w:rsidRPr="007107F3">
        <w:rPr>
          <w:rFonts w:ascii="Times New Roman" w:hAnsi="Times New Roman"/>
        </w:rPr>
        <w:t>Mississippi Board of Bar Admissions</w:t>
      </w:r>
      <w:r w:rsidRPr="007107F3">
        <w:rPr>
          <w:rFonts w:ascii="Times New Roman" w:hAnsi="Times New Roman" w:cs="Arial"/>
          <w:sz w:val="24"/>
        </w:rPr>
        <w:t xml:space="preserve"> gives considerable weight to documentation relating to past accommodations received in similar testing situations or in response to an IEP or Section 504 plan.</w:t>
      </w:r>
      <w:r w:rsidRPr="0055008C">
        <w:rPr>
          <w:rFonts w:ascii="Times New Roman" w:hAnsi="Times New Roman" w:cs="Arial"/>
          <w:sz w:val="24"/>
        </w:rPr>
        <w:t xml:space="preserve"> </w:t>
      </w:r>
    </w:p>
    <w:p w:rsidR="009367A2" w:rsidRPr="00897AC4" w:rsidRDefault="009367A2" w:rsidP="005408A7">
      <w:pPr>
        <w:pStyle w:val="BodyText"/>
        <w:rPr>
          <w:rFonts w:ascii="Times New Roman" w:hAnsi="Times New Roman" w:cs="Arial"/>
          <w:sz w:val="24"/>
        </w:rPr>
      </w:pPr>
    </w:p>
    <w:p w:rsidR="009367A2" w:rsidRPr="00897AC4" w:rsidRDefault="009367A2" w:rsidP="005408A7">
      <w:pPr>
        <w:pStyle w:val="Heading2"/>
      </w:pPr>
      <w:r w:rsidRPr="00897AC4">
        <w:t>DEFINITIONS</w:t>
      </w:r>
    </w:p>
    <w:p w:rsidR="009367A2" w:rsidRPr="00897AC4" w:rsidRDefault="009367A2" w:rsidP="00915079">
      <w:pPr>
        <w:pStyle w:val="BodyText"/>
        <w:numPr>
          <w:ilvl w:val="0"/>
          <w:numId w:val="17"/>
        </w:numPr>
        <w:tabs>
          <w:tab w:val="clear" w:pos="1056"/>
          <w:tab w:val="clear" w:pos="2496"/>
          <w:tab w:val="clear" w:pos="3216"/>
          <w:tab w:val="clear" w:pos="6384"/>
        </w:tabs>
        <w:overflowPunct w:val="0"/>
        <w:textAlignment w:val="baseline"/>
        <w:rPr>
          <w:rFonts w:ascii="Times New Roman" w:hAnsi="Times New Roman" w:cs="Arial"/>
          <w:sz w:val="24"/>
        </w:rPr>
      </w:pPr>
      <w:r w:rsidRPr="00897AC4">
        <w:rPr>
          <w:rFonts w:ascii="Times New Roman" w:hAnsi="Times New Roman" w:cs="Arial"/>
          <w:i/>
          <w:iCs/>
          <w:sz w:val="24"/>
        </w:rPr>
        <w:t>Disability</w:t>
      </w:r>
      <w:r w:rsidRPr="00897AC4">
        <w:rPr>
          <w:rFonts w:ascii="Times New Roman" w:hAnsi="Times New Roman" w:cs="Arial"/>
          <w:sz w:val="24"/>
        </w:rPr>
        <w:t xml:space="preserve"> is a physical or mental impairment that substantially limits one or more of the major life activities of the applicant. In the bar examination setting, the impairment must limit an applicant</w:t>
      </w:r>
      <w:r>
        <w:rPr>
          <w:rFonts w:ascii="Times New Roman" w:hAnsi="Times New Roman" w:cs="Arial"/>
          <w:sz w:val="24"/>
        </w:rPr>
        <w:t>’</w:t>
      </w:r>
      <w:r w:rsidRPr="00897AC4">
        <w:rPr>
          <w:rFonts w:ascii="Times New Roman" w:hAnsi="Times New Roman" w:cs="Arial"/>
          <w:sz w:val="24"/>
        </w:rPr>
        <w:t>s ability to demonstrate, under standard testing conditions, that the applicant possesses the knowledge, skills, and abilities tested on the bar examination.</w:t>
      </w:r>
    </w:p>
    <w:p w:rsidR="009367A2" w:rsidRPr="00897AC4" w:rsidRDefault="009367A2">
      <w:pPr>
        <w:pStyle w:val="BodyText"/>
        <w:rPr>
          <w:rFonts w:ascii="Times New Roman" w:hAnsi="Times New Roman" w:cs="Arial"/>
          <w:sz w:val="24"/>
        </w:rPr>
      </w:pPr>
    </w:p>
    <w:p w:rsidR="009367A2" w:rsidRPr="00897AC4" w:rsidRDefault="009367A2" w:rsidP="00915079">
      <w:pPr>
        <w:pStyle w:val="BodyText"/>
        <w:numPr>
          <w:ilvl w:val="0"/>
          <w:numId w:val="15"/>
        </w:numPr>
        <w:tabs>
          <w:tab w:val="clear" w:pos="720"/>
          <w:tab w:val="clear" w:pos="1056"/>
          <w:tab w:val="clear" w:pos="2496"/>
          <w:tab w:val="clear" w:pos="3216"/>
          <w:tab w:val="clear" w:pos="6384"/>
          <w:tab w:val="num" w:pos="360"/>
        </w:tabs>
        <w:overflowPunct w:val="0"/>
        <w:ind w:left="360"/>
        <w:textAlignment w:val="baseline"/>
        <w:rPr>
          <w:rFonts w:ascii="Times New Roman" w:hAnsi="Times New Roman" w:cs="Arial"/>
          <w:sz w:val="24"/>
        </w:rPr>
      </w:pPr>
      <w:r w:rsidRPr="00897AC4">
        <w:rPr>
          <w:rFonts w:ascii="Times New Roman" w:hAnsi="Times New Roman" w:cs="Arial"/>
          <w:i/>
          <w:iCs/>
          <w:sz w:val="24"/>
        </w:rPr>
        <w:t xml:space="preserve">Physical impairment </w:t>
      </w:r>
      <w:r w:rsidRPr="00897AC4">
        <w:rPr>
          <w:rFonts w:ascii="Times New Roman" w:hAnsi="Times New Roman" w:cs="Arial"/>
          <w:sz w:val="24"/>
        </w:rPr>
        <w:t>is a physiological disorder or condition</w:t>
      </w:r>
      <w:r>
        <w:rPr>
          <w:rFonts w:ascii="Times New Roman" w:hAnsi="Times New Roman" w:cs="Arial"/>
          <w:sz w:val="24"/>
        </w:rPr>
        <w:t xml:space="preserve">, cosmetic disfigurement, </w:t>
      </w:r>
      <w:r w:rsidRPr="00897AC4">
        <w:rPr>
          <w:rFonts w:ascii="Times New Roman" w:hAnsi="Times New Roman" w:cs="Arial"/>
          <w:sz w:val="24"/>
        </w:rPr>
        <w:t>or anatomical loss affecting one or more of the body</w:t>
      </w:r>
      <w:r>
        <w:rPr>
          <w:rFonts w:ascii="Times New Roman" w:hAnsi="Times New Roman" w:cs="Arial"/>
          <w:sz w:val="24"/>
        </w:rPr>
        <w:t>’</w:t>
      </w:r>
      <w:r w:rsidRPr="00897AC4">
        <w:rPr>
          <w:rFonts w:ascii="Times New Roman" w:hAnsi="Times New Roman" w:cs="Arial"/>
          <w:sz w:val="24"/>
        </w:rPr>
        <w:t>s systems.</w:t>
      </w:r>
    </w:p>
    <w:p w:rsidR="009367A2" w:rsidRPr="00897AC4" w:rsidRDefault="009367A2">
      <w:pPr>
        <w:pStyle w:val="BodyText"/>
        <w:rPr>
          <w:rFonts w:ascii="Times New Roman" w:hAnsi="Times New Roman" w:cs="Arial"/>
          <w:sz w:val="24"/>
        </w:rPr>
      </w:pPr>
    </w:p>
    <w:p w:rsidR="009367A2" w:rsidRPr="00897AC4" w:rsidRDefault="009367A2" w:rsidP="00915079">
      <w:pPr>
        <w:pStyle w:val="BodyText"/>
        <w:numPr>
          <w:ilvl w:val="0"/>
          <w:numId w:val="15"/>
        </w:numPr>
        <w:tabs>
          <w:tab w:val="clear" w:pos="720"/>
          <w:tab w:val="clear" w:pos="1056"/>
          <w:tab w:val="clear" w:pos="2496"/>
          <w:tab w:val="clear" w:pos="3216"/>
          <w:tab w:val="clear" w:pos="6384"/>
          <w:tab w:val="num" w:pos="360"/>
        </w:tabs>
        <w:overflowPunct w:val="0"/>
        <w:ind w:left="360"/>
        <w:textAlignment w:val="baseline"/>
        <w:rPr>
          <w:rFonts w:ascii="Times New Roman" w:hAnsi="Times New Roman" w:cs="Arial"/>
          <w:sz w:val="24"/>
        </w:rPr>
      </w:pPr>
      <w:r w:rsidRPr="00897AC4">
        <w:rPr>
          <w:rFonts w:ascii="Times New Roman" w:hAnsi="Times New Roman" w:cs="Arial"/>
          <w:i/>
          <w:iCs/>
          <w:sz w:val="24"/>
        </w:rPr>
        <w:lastRenderedPageBreak/>
        <w:t>Mental impairment</w:t>
      </w:r>
      <w:r w:rsidRPr="00897AC4">
        <w:rPr>
          <w:rFonts w:ascii="Times New Roman" w:hAnsi="Times New Roman" w:cs="Arial"/>
          <w:sz w:val="24"/>
        </w:rPr>
        <w:t xml:space="preserve"> is a</w:t>
      </w:r>
      <w:r>
        <w:rPr>
          <w:rFonts w:ascii="Times New Roman" w:hAnsi="Times New Roman" w:cs="Arial"/>
          <w:sz w:val="24"/>
        </w:rPr>
        <w:t>ny</w:t>
      </w:r>
      <w:r w:rsidRPr="00897AC4">
        <w:rPr>
          <w:rFonts w:ascii="Times New Roman" w:hAnsi="Times New Roman" w:cs="Arial"/>
          <w:sz w:val="24"/>
        </w:rPr>
        <w:t xml:space="preserve"> mental or psychological disorder such as </w:t>
      </w:r>
      <w:r>
        <w:rPr>
          <w:rFonts w:ascii="Times New Roman" w:hAnsi="Times New Roman" w:cs="Arial"/>
          <w:sz w:val="24"/>
        </w:rPr>
        <w:t xml:space="preserve">intellectual disability (formerly termed “mental retardation”), </w:t>
      </w:r>
      <w:r w:rsidRPr="00897AC4">
        <w:rPr>
          <w:rFonts w:ascii="Times New Roman" w:hAnsi="Times New Roman" w:cs="Arial"/>
          <w:sz w:val="24"/>
        </w:rPr>
        <w:t>organic brain syndrome, emotional or mental illness, or a</w:t>
      </w:r>
      <w:r>
        <w:rPr>
          <w:rFonts w:ascii="Times New Roman" w:hAnsi="Times New Roman" w:cs="Arial"/>
          <w:sz w:val="24"/>
        </w:rPr>
        <w:t>ny</w:t>
      </w:r>
      <w:r w:rsidRPr="00897AC4">
        <w:rPr>
          <w:rFonts w:ascii="Times New Roman" w:hAnsi="Times New Roman" w:cs="Arial"/>
          <w:sz w:val="24"/>
        </w:rPr>
        <w:t xml:space="preserve"> specific learning disabilit</w:t>
      </w:r>
      <w:r>
        <w:rPr>
          <w:rFonts w:ascii="Times New Roman" w:hAnsi="Times New Roman" w:cs="Arial"/>
          <w:sz w:val="24"/>
        </w:rPr>
        <w:t>y</w:t>
      </w:r>
      <w:r w:rsidRPr="00897AC4">
        <w:rPr>
          <w:rFonts w:ascii="Times New Roman" w:hAnsi="Times New Roman" w:cs="Arial"/>
          <w:sz w:val="24"/>
        </w:rPr>
        <w:t xml:space="preserve">. </w:t>
      </w:r>
    </w:p>
    <w:p w:rsidR="009367A2" w:rsidRPr="00897AC4" w:rsidRDefault="009367A2" w:rsidP="005408A7">
      <w:pPr>
        <w:pStyle w:val="BodyText"/>
        <w:rPr>
          <w:rFonts w:ascii="Times New Roman" w:hAnsi="Times New Roman" w:cs="Arial"/>
          <w:sz w:val="24"/>
        </w:rPr>
      </w:pPr>
    </w:p>
    <w:p w:rsidR="009367A2" w:rsidRDefault="009367A2" w:rsidP="00915079">
      <w:pPr>
        <w:pStyle w:val="BodyText"/>
        <w:numPr>
          <w:ilvl w:val="0"/>
          <w:numId w:val="15"/>
        </w:numPr>
        <w:tabs>
          <w:tab w:val="clear" w:pos="720"/>
          <w:tab w:val="clear" w:pos="1056"/>
          <w:tab w:val="clear" w:pos="2496"/>
          <w:tab w:val="clear" w:pos="3216"/>
          <w:tab w:val="clear" w:pos="6384"/>
          <w:tab w:val="num" w:pos="360"/>
        </w:tabs>
        <w:overflowPunct w:val="0"/>
        <w:ind w:left="360"/>
        <w:textAlignment w:val="baseline"/>
        <w:rPr>
          <w:rFonts w:ascii="Times New Roman" w:hAnsi="Times New Roman" w:cs="Arial"/>
          <w:sz w:val="24"/>
        </w:rPr>
      </w:pPr>
      <w:r w:rsidRPr="00897AC4">
        <w:rPr>
          <w:rFonts w:ascii="Times New Roman" w:hAnsi="Times New Roman" w:cs="Arial"/>
          <w:i/>
          <w:iCs/>
          <w:sz w:val="24"/>
        </w:rPr>
        <w:t xml:space="preserve">Major </w:t>
      </w:r>
      <w:r w:rsidRPr="00897AC4">
        <w:rPr>
          <w:rFonts w:ascii="Times New Roman" w:hAnsi="Times New Roman" w:cs="Arial"/>
          <w:i/>
          <w:color w:val="000000"/>
          <w:sz w:val="24"/>
        </w:rPr>
        <w:t>life activities</w:t>
      </w:r>
      <w:r w:rsidRPr="00897AC4">
        <w:rPr>
          <w:rFonts w:ascii="Times New Roman" w:hAnsi="Times New Roman" w:cs="Arial"/>
          <w:color w:val="000000"/>
          <w:sz w:val="24"/>
        </w:rPr>
        <w:t xml:space="preserve"> include, but are not limited to, caring for oneself, performing manual tasks, </w:t>
      </w:r>
      <w:r>
        <w:rPr>
          <w:rFonts w:ascii="Times New Roman" w:hAnsi="Times New Roman" w:cs="Arial"/>
          <w:color w:val="000000"/>
          <w:sz w:val="24"/>
        </w:rPr>
        <w:t xml:space="preserve">walking, </w:t>
      </w:r>
      <w:r w:rsidRPr="00897AC4">
        <w:rPr>
          <w:rFonts w:ascii="Times New Roman" w:hAnsi="Times New Roman" w:cs="Arial"/>
          <w:color w:val="000000"/>
          <w:sz w:val="24"/>
        </w:rPr>
        <w:t>seeing, hearing, speaking, breathing, learning, reading, concentrating, thinking, communicating, and working</w:t>
      </w:r>
      <w:r>
        <w:rPr>
          <w:rFonts w:ascii="Times New Roman" w:hAnsi="Times New Roman" w:cs="Arial"/>
          <w:color w:val="000000"/>
          <w:sz w:val="24"/>
        </w:rPr>
        <w:t xml:space="preserve">. </w:t>
      </w:r>
    </w:p>
    <w:p w:rsidR="009367A2" w:rsidRDefault="009367A2" w:rsidP="005408A7">
      <w:pPr>
        <w:pStyle w:val="BodyText"/>
        <w:rPr>
          <w:rFonts w:ascii="Times New Roman" w:hAnsi="Times New Roman" w:cs="Arial"/>
          <w:sz w:val="24"/>
        </w:rPr>
      </w:pPr>
    </w:p>
    <w:p w:rsidR="009367A2" w:rsidRDefault="009367A2" w:rsidP="00915079">
      <w:pPr>
        <w:pStyle w:val="BodyText"/>
        <w:numPr>
          <w:ilvl w:val="0"/>
          <w:numId w:val="15"/>
        </w:numPr>
        <w:tabs>
          <w:tab w:val="clear" w:pos="720"/>
          <w:tab w:val="clear" w:pos="1056"/>
          <w:tab w:val="clear" w:pos="2496"/>
          <w:tab w:val="clear" w:pos="3216"/>
          <w:tab w:val="clear" w:pos="6384"/>
          <w:tab w:val="num" w:pos="360"/>
        </w:tabs>
        <w:overflowPunct w:val="0"/>
        <w:ind w:left="360"/>
        <w:textAlignment w:val="baseline"/>
        <w:rPr>
          <w:rFonts w:ascii="Times New Roman" w:hAnsi="Times New Roman" w:cs="Arial"/>
          <w:sz w:val="24"/>
        </w:rPr>
      </w:pPr>
      <w:r w:rsidRPr="00897AC4">
        <w:rPr>
          <w:rFonts w:ascii="Times New Roman" w:hAnsi="Times New Roman" w:cs="Arial"/>
          <w:i/>
          <w:sz w:val="24"/>
        </w:rPr>
        <w:t xml:space="preserve">Reasonable </w:t>
      </w:r>
      <w:r w:rsidRPr="00897AC4">
        <w:rPr>
          <w:rFonts w:ascii="Times New Roman" w:hAnsi="Times New Roman" w:cs="Arial"/>
          <w:i/>
          <w:iCs/>
          <w:sz w:val="24"/>
        </w:rPr>
        <w:t>accommodation</w:t>
      </w:r>
      <w:r w:rsidRPr="00897AC4">
        <w:rPr>
          <w:rFonts w:ascii="Times New Roman" w:hAnsi="Times New Roman" w:cs="Arial"/>
          <w:sz w:val="24"/>
        </w:rPr>
        <w:t xml:space="preserve"> is an adjustment or modification of the standard testing conditions</w:t>
      </w:r>
      <w:r>
        <w:rPr>
          <w:rFonts w:ascii="Times New Roman" w:hAnsi="Times New Roman" w:cs="Arial"/>
          <w:sz w:val="24"/>
        </w:rPr>
        <w:t xml:space="preserve">, or an appropriate auxiliary aid or service, </w:t>
      </w:r>
      <w:r w:rsidRPr="00897AC4">
        <w:rPr>
          <w:rFonts w:ascii="Times New Roman" w:hAnsi="Times New Roman" w:cs="Arial"/>
          <w:sz w:val="24"/>
        </w:rPr>
        <w:t>that ameliorates the impact of the applicant</w:t>
      </w:r>
      <w:r>
        <w:rPr>
          <w:rFonts w:ascii="Times New Roman" w:hAnsi="Times New Roman" w:cs="Arial"/>
          <w:sz w:val="24"/>
        </w:rPr>
        <w:t>’</w:t>
      </w:r>
      <w:r w:rsidRPr="00897AC4">
        <w:rPr>
          <w:rFonts w:ascii="Times New Roman" w:hAnsi="Times New Roman" w:cs="Arial"/>
          <w:sz w:val="24"/>
        </w:rPr>
        <w:t>s disability without doing any of the following:</w:t>
      </w:r>
    </w:p>
    <w:p w:rsidR="009367A2" w:rsidRPr="00897AC4" w:rsidRDefault="009367A2" w:rsidP="00915079">
      <w:pPr>
        <w:pStyle w:val="BodyText"/>
        <w:numPr>
          <w:ilvl w:val="4"/>
          <w:numId w:val="16"/>
        </w:numPr>
        <w:tabs>
          <w:tab w:val="clear" w:pos="1056"/>
          <w:tab w:val="clear" w:pos="2496"/>
          <w:tab w:val="clear" w:pos="3216"/>
          <w:tab w:val="clear" w:pos="3600"/>
          <w:tab w:val="clear" w:pos="6384"/>
          <w:tab w:val="num" w:pos="720"/>
        </w:tabs>
        <w:overflowPunct w:val="0"/>
        <w:ind w:left="720" w:hanging="360"/>
        <w:textAlignment w:val="baseline"/>
        <w:rPr>
          <w:rFonts w:ascii="Times New Roman" w:hAnsi="Times New Roman" w:cs="Arial"/>
          <w:sz w:val="24"/>
        </w:rPr>
      </w:pPr>
      <w:r w:rsidRPr="00897AC4">
        <w:rPr>
          <w:rFonts w:ascii="Times New Roman" w:hAnsi="Times New Roman" w:cs="Arial"/>
          <w:sz w:val="24"/>
        </w:rPr>
        <w:t>fundamentally altering the nature of the bar examination</w:t>
      </w:r>
      <w:r>
        <w:rPr>
          <w:rFonts w:ascii="Times New Roman" w:hAnsi="Times New Roman" w:cs="Arial"/>
          <w:sz w:val="24"/>
        </w:rPr>
        <w:t>, including but not limited to compromising the validity or reliability of the examination</w:t>
      </w:r>
      <w:r w:rsidRPr="00897AC4">
        <w:rPr>
          <w:rFonts w:ascii="Times New Roman" w:hAnsi="Times New Roman" w:cs="Arial"/>
          <w:sz w:val="24"/>
        </w:rPr>
        <w:t>;</w:t>
      </w:r>
      <w:r>
        <w:rPr>
          <w:rFonts w:ascii="Times New Roman" w:hAnsi="Times New Roman" w:cs="Arial"/>
          <w:sz w:val="24"/>
        </w:rPr>
        <w:t xml:space="preserve"> or</w:t>
      </w:r>
    </w:p>
    <w:p w:rsidR="009367A2" w:rsidRDefault="009367A2" w:rsidP="00915079">
      <w:pPr>
        <w:pStyle w:val="BodyText"/>
        <w:numPr>
          <w:ilvl w:val="4"/>
          <w:numId w:val="16"/>
        </w:numPr>
        <w:tabs>
          <w:tab w:val="clear" w:pos="1056"/>
          <w:tab w:val="clear" w:pos="2496"/>
          <w:tab w:val="clear" w:pos="3216"/>
          <w:tab w:val="clear" w:pos="3600"/>
          <w:tab w:val="clear" w:pos="6384"/>
          <w:tab w:val="num" w:pos="720"/>
        </w:tabs>
        <w:overflowPunct w:val="0"/>
        <w:ind w:left="720" w:hanging="360"/>
        <w:textAlignment w:val="baseline"/>
        <w:rPr>
          <w:rFonts w:ascii="Times New Roman" w:hAnsi="Times New Roman" w:cs="Arial"/>
          <w:sz w:val="24"/>
        </w:rPr>
      </w:pPr>
      <w:r w:rsidRPr="00897AC4">
        <w:rPr>
          <w:rFonts w:ascii="Times New Roman" w:hAnsi="Times New Roman" w:cs="Arial"/>
          <w:sz w:val="24"/>
        </w:rPr>
        <w:t>impos</w:t>
      </w:r>
      <w:r w:rsidR="00E859DB">
        <w:rPr>
          <w:rFonts w:ascii="Times New Roman" w:hAnsi="Times New Roman" w:cs="Arial"/>
          <w:sz w:val="24"/>
        </w:rPr>
        <w:t>ing an undue burden on the</w:t>
      </w:r>
      <w:r w:rsidR="00E859DB" w:rsidRPr="00E859DB">
        <w:rPr>
          <w:rFonts w:ascii="Times New Roman" w:hAnsi="Times New Roman"/>
          <w:sz w:val="24"/>
        </w:rPr>
        <w:t xml:space="preserve"> </w:t>
      </w:r>
      <w:r w:rsidR="00E859DB" w:rsidRPr="007107F3">
        <w:rPr>
          <w:rFonts w:ascii="Times New Roman" w:hAnsi="Times New Roman"/>
        </w:rPr>
        <w:t>Mississippi Board of Bar Admissions</w:t>
      </w:r>
      <w:r w:rsidRPr="007107F3">
        <w:rPr>
          <w:rFonts w:ascii="Times New Roman" w:hAnsi="Times New Roman" w:cs="Arial"/>
          <w:sz w:val="24"/>
        </w:rPr>
        <w:t>;</w:t>
      </w:r>
      <w:r>
        <w:rPr>
          <w:rFonts w:ascii="Times New Roman" w:hAnsi="Times New Roman" w:cs="Arial"/>
          <w:sz w:val="24"/>
        </w:rPr>
        <w:t xml:space="preserve"> or</w:t>
      </w:r>
    </w:p>
    <w:p w:rsidR="009367A2" w:rsidRDefault="009367A2" w:rsidP="00915079">
      <w:pPr>
        <w:pStyle w:val="BodyText"/>
        <w:numPr>
          <w:ilvl w:val="4"/>
          <w:numId w:val="16"/>
        </w:numPr>
        <w:tabs>
          <w:tab w:val="clear" w:pos="1056"/>
          <w:tab w:val="clear" w:pos="2496"/>
          <w:tab w:val="clear" w:pos="3216"/>
          <w:tab w:val="clear" w:pos="3600"/>
          <w:tab w:val="clear" w:pos="6384"/>
          <w:tab w:val="num" w:pos="720"/>
        </w:tabs>
        <w:overflowPunct w:val="0"/>
        <w:ind w:left="720" w:hanging="360"/>
        <w:textAlignment w:val="baseline"/>
        <w:rPr>
          <w:rFonts w:ascii="Times New Roman" w:hAnsi="Times New Roman" w:cs="Arial"/>
          <w:sz w:val="24"/>
        </w:rPr>
      </w:pPr>
      <w:r>
        <w:rPr>
          <w:rFonts w:ascii="Times New Roman" w:hAnsi="Times New Roman" w:cs="Arial"/>
          <w:sz w:val="24"/>
        </w:rPr>
        <w:t>jeopardizing examination security.</w:t>
      </w:r>
    </w:p>
    <w:p w:rsidR="009367A2" w:rsidRDefault="009367A2" w:rsidP="005408A7">
      <w:pPr>
        <w:pStyle w:val="BodyText"/>
        <w:ind w:left="360" w:hanging="360"/>
        <w:rPr>
          <w:rFonts w:ascii="Times New Roman" w:hAnsi="Times New Roman" w:cs="Arial"/>
          <w:sz w:val="24"/>
        </w:rPr>
      </w:pPr>
    </w:p>
    <w:p w:rsidR="009367A2" w:rsidRPr="00653F98" w:rsidRDefault="009367A2" w:rsidP="005408A7">
      <w:pPr>
        <w:pStyle w:val="BodyText"/>
        <w:ind w:left="360" w:hanging="360"/>
        <w:rPr>
          <w:rFonts w:ascii="Times New Roman" w:hAnsi="Times New Roman" w:cs="Arial"/>
          <w:sz w:val="24"/>
        </w:rPr>
      </w:pPr>
      <w:r>
        <w:rPr>
          <w:rFonts w:ascii="Times New Roman" w:hAnsi="Times New Roman" w:cs="Arial"/>
          <w:sz w:val="24"/>
        </w:rPr>
        <w:t>6.</w:t>
      </w:r>
      <w:r>
        <w:rPr>
          <w:rFonts w:ascii="Times New Roman" w:hAnsi="Times New Roman" w:cs="Arial"/>
          <w:sz w:val="24"/>
        </w:rPr>
        <w:tab/>
      </w:r>
      <w:r w:rsidRPr="00653F98">
        <w:rPr>
          <w:rFonts w:ascii="Times New Roman" w:hAnsi="Times New Roman" w:cs="Arial"/>
          <w:i/>
          <w:sz w:val="24"/>
        </w:rPr>
        <w:t xml:space="preserve">Qualified </w:t>
      </w:r>
      <w:r>
        <w:rPr>
          <w:rFonts w:ascii="Times New Roman" w:hAnsi="Times New Roman" w:cs="Arial"/>
          <w:i/>
          <w:sz w:val="24"/>
        </w:rPr>
        <w:t>p</w:t>
      </w:r>
      <w:r w:rsidRPr="00653F98">
        <w:rPr>
          <w:rFonts w:ascii="Times New Roman" w:hAnsi="Times New Roman" w:cs="Arial"/>
          <w:i/>
          <w:sz w:val="24"/>
        </w:rPr>
        <w:t>rofessional</w:t>
      </w:r>
      <w:r w:rsidRPr="00653F98">
        <w:rPr>
          <w:rFonts w:ascii="Times New Roman" w:hAnsi="Times New Roman" w:cs="Arial"/>
          <w:sz w:val="24"/>
        </w:rPr>
        <w:t xml:space="preserve"> is a licensed physician, psychiatrist, psychologist</w:t>
      </w:r>
      <w:r>
        <w:rPr>
          <w:rFonts w:ascii="Times New Roman" w:hAnsi="Times New Roman" w:cs="Arial"/>
          <w:sz w:val="24"/>
        </w:rPr>
        <w:t>,</w:t>
      </w:r>
      <w:r w:rsidRPr="00653F98">
        <w:rPr>
          <w:rFonts w:ascii="Times New Roman" w:hAnsi="Times New Roman" w:cs="Arial"/>
          <w:sz w:val="24"/>
        </w:rPr>
        <w:t xml:space="preserve"> or other health care</w:t>
      </w:r>
      <w:r>
        <w:rPr>
          <w:rFonts w:ascii="Times New Roman" w:hAnsi="Times New Roman" w:cs="Arial"/>
          <w:sz w:val="24"/>
        </w:rPr>
        <w:t xml:space="preserve"> provider who has appropriate training in the field related to the applicant’s disability.</w:t>
      </w:r>
    </w:p>
    <w:p w:rsidR="009367A2" w:rsidRDefault="009367A2" w:rsidP="005408A7">
      <w:pPr>
        <w:rPr>
          <w:rFonts w:cs="Arial"/>
        </w:rPr>
      </w:pPr>
    </w:p>
    <w:p w:rsidR="009367A2" w:rsidRPr="00897AC4" w:rsidRDefault="00D173A7" w:rsidP="005408A7">
      <w:pPr>
        <w:pStyle w:val="BodyText2"/>
        <w:spacing w:before="240" w:after="60"/>
        <w:rPr>
          <w:rFonts w:ascii="Times New Roman" w:hAnsi="Times New Roman" w:cs="Arial"/>
          <w:caps/>
          <w:sz w:val="24"/>
        </w:rPr>
      </w:pPr>
      <w:r>
        <w:rPr>
          <w:rFonts w:ascii="Times New Roman" w:hAnsi="Times New Roman" w:cs="Arial"/>
          <w:caps/>
          <w:sz w:val="24"/>
        </w:rPr>
        <w:t>FILING DEADLINE</w:t>
      </w:r>
    </w:p>
    <w:p w:rsidR="009367A2" w:rsidRPr="007107F3" w:rsidRDefault="009367A2" w:rsidP="003A607C">
      <w:pPr>
        <w:jc w:val="both"/>
        <w:rPr>
          <w:rFonts w:cs="Arial"/>
        </w:rPr>
      </w:pPr>
      <w:r w:rsidRPr="001B63D0">
        <w:rPr>
          <w:rFonts w:cs="Arial"/>
        </w:rPr>
        <w:t>Requests for accommodations will be considered after receipt of all required information</w:t>
      </w:r>
      <w:r>
        <w:rPr>
          <w:rFonts w:cs="Arial"/>
        </w:rPr>
        <w:t>. T</w:t>
      </w:r>
      <w:r w:rsidRPr="001B63D0">
        <w:rPr>
          <w:rFonts w:cs="Arial"/>
        </w:rPr>
        <w:t>he Applicant Checklist</w:t>
      </w:r>
      <w:r>
        <w:rPr>
          <w:rFonts w:cs="Arial"/>
        </w:rPr>
        <w:t>, located in Section V of Form 1: Applicant Request for Test Accommodations</w:t>
      </w:r>
      <w:r w:rsidR="006B2D59">
        <w:rPr>
          <w:rFonts w:cs="Arial"/>
        </w:rPr>
        <w:t>,</w:t>
      </w:r>
      <w:r w:rsidR="00E859DB">
        <w:rPr>
          <w:rFonts w:cs="Arial"/>
        </w:rPr>
        <w:t xml:space="preserve"> </w:t>
      </w:r>
      <w:r>
        <w:rPr>
          <w:rFonts w:cs="Arial"/>
        </w:rPr>
        <w:t>must be</w:t>
      </w:r>
      <w:r w:rsidRPr="001B63D0">
        <w:rPr>
          <w:rFonts w:cs="Arial"/>
        </w:rPr>
        <w:t xml:space="preserve"> </w:t>
      </w:r>
      <w:r w:rsidRPr="00CC7EA9">
        <w:rPr>
          <w:rFonts w:cs="Arial"/>
        </w:rPr>
        <w:t>submitted</w:t>
      </w:r>
      <w:r w:rsidR="00CC7EA9">
        <w:rPr>
          <w:rFonts w:cs="Arial"/>
        </w:rPr>
        <w:t xml:space="preserve"> </w:t>
      </w:r>
      <w:r w:rsidRPr="001B63D0">
        <w:rPr>
          <w:rFonts w:cs="Arial"/>
        </w:rPr>
        <w:t xml:space="preserve">with </w:t>
      </w:r>
      <w:r>
        <w:rPr>
          <w:rFonts w:cs="Arial"/>
        </w:rPr>
        <w:t>the</w:t>
      </w:r>
      <w:r w:rsidRPr="001B63D0">
        <w:rPr>
          <w:rFonts w:cs="Arial"/>
        </w:rPr>
        <w:t xml:space="preserve"> </w:t>
      </w:r>
      <w:r w:rsidR="00855E02" w:rsidRPr="007107F3">
        <w:rPr>
          <w:rFonts w:cs="Arial"/>
        </w:rPr>
        <w:t>A</w:t>
      </w:r>
      <w:r w:rsidRPr="007107F3">
        <w:rPr>
          <w:rFonts w:cs="Arial"/>
        </w:rPr>
        <w:t>pplication</w:t>
      </w:r>
      <w:r w:rsidR="00855E02" w:rsidRPr="007107F3">
        <w:rPr>
          <w:rFonts w:cs="Arial"/>
        </w:rPr>
        <w:t xml:space="preserve"> for Admission by Examination</w:t>
      </w:r>
      <w:r w:rsidR="00B43836" w:rsidRPr="007107F3">
        <w:rPr>
          <w:rFonts w:cs="Arial"/>
        </w:rPr>
        <w:t xml:space="preserve"> (Application)</w:t>
      </w:r>
      <w:r w:rsidRPr="007107F3">
        <w:rPr>
          <w:rFonts w:cs="Arial"/>
        </w:rPr>
        <w:t xml:space="preserve">. The applicable items specified in the Applicant Checklist must be completed and </w:t>
      </w:r>
      <w:r w:rsidR="007514EB" w:rsidRPr="007107F3">
        <w:rPr>
          <w:rFonts w:cs="Arial"/>
        </w:rPr>
        <w:t>received by the Mississippi Board of Bar Admissions on or before the filing deadline of the exam the applicant wishes to take.</w:t>
      </w:r>
    </w:p>
    <w:p w:rsidR="009367A2" w:rsidRPr="007107F3" w:rsidRDefault="009367A2" w:rsidP="003A607C">
      <w:pPr>
        <w:tabs>
          <w:tab w:val="left" w:pos="360"/>
          <w:tab w:val="left" w:pos="720"/>
          <w:tab w:val="left" w:pos="2496"/>
          <w:tab w:val="left" w:pos="3216"/>
          <w:tab w:val="left" w:pos="3936"/>
          <w:tab w:val="left" w:pos="6384"/>
        </w:tabs>
        <w:ind w:right="540"/>
        <w:jc w:val="both"/>
        <w:rPr>
          <w:rFonts w:cs="Arial"/>
        </w:rPr>
      </w:pPr>
    </w:p>
    <w:p w:rsidR="009367A2" w:rsidRPr="007107F3" w:rsidRDefault="009367A2" w:rsidP="005408A7">
      <w:pPr>
        <w:tabs>
          <w:tab w:val="left" w:pos="360"/>
          <w:tab w:val="left" w:pos="720"/>
          <w:tab w:val="left" w:pos="2496"/>
          <w:tab w:val="left" w:pos="3216"/>
          <w:tab w:val="left" w:pos="3936"/>
          <w:tab w:val="left" w:pos="6384"/>
        </w:tabs>
        <w:jc w:val="both"/>
        <w:rPr>
          <w:rFonts w:cs="Arial"/>
          <w:strike/>
        </w:rPr>
      </w:pPr>
      <w:r w:rsidRPr="007107F3">
        <w:rPr>
          <w:rFonts w:cs="Arial"/>
        </w:rPr>
        <w:t>Applicants with disabilities are subject to</w:t>
      </w:r>
      <w:r w:rsidR="00F572B6" w:rsidRPr="007107F3">
        <w:rPr>
          <w:rFonts w:cs="Arial"/>
        </w:rPr>
        <w:t xml:space="preserve"> </w:t>
      </w:r>
      <w:r w:rsidRPr="007107F3">
        <w:rPr>
          <w:rFonts w:cs="Arial"/>
        </w:rPr>
        <w:t xml:space="preserve">the same </w:t>
      </w:r>
      <w:r w:rsidR="005E4D05" w:rsidRPr="007107F3">
        <w:rPr>
          <w:rFonts w:cs="Arial"/>
        </w:rPr>
        <w:t>A</w:t>
      </w:r>
      <w:r w:rsidRPr="007107F3">
        <w:rPr>
          <w:rFonts w:cs="Arial"/>
        </w:rPr>
        <w:t>pplication deadline as individuals without disabilities. Because some of the accommodation request forms require input from third parties, the appropriate individuals should be asked to complete the forms well in advance of the deadline.</w:t>
      </w:r>
      <w:r w:rsidR="00E97569" w:rsidRPr="007107F3">
        <w:rPr>
          <w:rFonts w:cs="Arial"/>
        </w:rPr>
        <w:t xml:space="preserve">  </w:t>
      </w:r>
    </w:p>
    <w:p w:rsidR="009367A2" w:rsidRPr="007107F3" w:rsidRDefault="009367A2" w:rsidP="00E97569">
      <w:pPr>
        <w:tabs>
          <w:tab w:val="left" w:pos="360"/>
          <w:tab w:val="left" w:pos="720"/>
          <w:tab w:val="left" w:pos="2496"/>
          <w:tab w:val="left" w:pos="3216"/>
          <w:tab w:val="left" w:pos="3936"/>
          <w:tab w:val="left" w:pos="6384"/>
        </w:tabs>
        <w:jc w:val="both"/>
        <w:rPr>
          <w:rFonts w:cs="Arial"/>
          <w:strike/>
        </w:rPr>
      </w:pPr>
    </w:p>
    <w:p w:rsidR="009367A2" w:rsidRPr="00563E19" w:rsidRDefault="009367A2" w:rsidP="00C100EE">
      <w:pPr>
        <w:tabs>
          <w:tab w:val="left" w:pos="360"/>
          <w:tab w:val="left" w:pos="720"/>
          <w:tab w:val="left" w:pos="2496"/>
          <w:tab w:val="left" w:pos="3216"/>
          <w:tab w:val="left" w:pos="3936"/>
          <w:tab w:val="left" w:pos="6384"/>
        </w:tabs>
        <w:ind w:left="360"/>
        <w:jc w:val="both"/>
        <w:rPr>
          <w:rFonts w:cs="Arial"/>
        </w:rPr>
      </w:pPr>
      <w:r w:rsidRPr="00563E19">
        <w:rPr>
          <w:rFonts w:cs="Arial"/>
        </w:rPr>
        <w:t>A</w:t>
      </w:r>
      <w:r w:rsidR="00527BAB" w:rsidRPr="00563E19">
        <w:rPr>
          <w:rFonts w:cs="Arial"/>
        </w:rPr>
        <w:t xml:space="preserve"> </w:t>
      </w:r>
      <w:r w:rsidRPr="00563E19">
        <w:rPr>
          <w:rFonts w:cs="Arial"/>
        </w:rPr>
        <w:t xml:space="preserve">timely request for test accommodations </w:t>
      </w:r>
      <w:r w:rsidR="00563E19" w:rsidRPr="00563E19">
        <w:rPr>
          <w:rFonts w:cs="Arial"/>
        </w:rPr>
        <w:t xml:space="preserve">with all supporting documentation </w:t>
      </w:r>
      <w:r w:rsidRPr="00563E19">
        <w:rPr>
          <w:rFonts w:cs="Arial"/>
        </w:rPr>
        <w:t xml:space="preserve">for the February administration of the </w:t>
      </w:r>
      <w:r w:rsidR="00C56441" w:rsidRPr="00563E19">
        <w:rPr>
          <w:rFonts w:cs="Arial"/>
        </w:rPr>
        <w:t>Mississippi</w:t>
      </w:r>
      <w:r w:rsidRPr="00563E19">
        <w:rPr>
          <w:rFonts w:cs="Arial"/>
        </w:rPr>
        <w:t xml:space="preserve"> Bar Examination must be </w:t>
      </w:r>
      <w:r w:rsidR="00455FF3" w:rsidRPr="00563E19">
        <w:rPr>
          <w:rFonts w:cs="Arial"/>
        </w:rPr>
        <w:t xml:space="preserve">received </w:t>
      </w:r>
      <w:r w:rsidR="00863FB9" w:rsidRPr="00563E19">
        <w:rPr>
          <w:rFonts w:cs="Arial"/>
        </w:rPr>
        <w:t>on or before</w:t>
      </w:r>
      <w:r w:rsidR="00C10EF4" w:rsidRPr="00563E19">
        <w:rPr>
          <w:rFonts w:cs="Arial"/>
        </w:rPr>
        <w:t xml:space="preserve"> </w:t>
      </w:r>
      <w:r w:rsidR="00056140" w:rsidRPr="00563E19">
        <w:rPr>
          <w:rFonts w:cs="Arial"/>
        </w:rPr>
        <w:t>September 1</w:t>
      </w:r>
      <w:r w:rsidR="00193F0C" w:rsidRPr="00563E19">
        <w:rPr>
          <w:rFonts w:cs="Arial"/>
        </w:rPr>
        <w:t>st</w:t>
      </w:r>
      <w:r w:rsidR="00056140" w:rsidRPr="00563E19">
        <w:rPr>
          <w:rFonts w:cs="Arial"/>
        </w:rPr>
        <w:t xml:space="preserve"> preceding th</w:t>
      </w:r>
      <w:r w:rsidR="00193F0C" w:rsidRPr="00563E19">
        <w:rPr>
          <w:rFonts w:cs="Arial"/>
        </w:rPr>
        <w:t>e examination</w:t>
      </w:r>
      <w:r w:rsidR="002E3A98" w:rsidRPr="00563E19">
        <w:rPr>
          <w:rFonts w:cs="Arial"/>
        </w:rPr>
        <w:t>.</w:t>
      </w:r>
    </w:p>
    <w:p w:rsidR="00E210CE" w:rsidRPr="00563E19" w:rsidRDefault="00E210CE" w:rsidP="00C100EE">
      <w:pPr>
        <w:tabs>
          <w:tab w:val="left" w:pos="360"/>
          <w:tab w:val="left" w:pos="720"/>
          <w:tab w:val="left" w:pos="2496"/>
          <w:tab w:val="left" w:pos="3216"/>
          <w:tab w:val="left" w:pos="3936"/>
          <w:tab w:val="left" w:pos="6384"/>
        </w:tabs>
        <w:ind w:left="360"/>
        <w:jc w:val="both"/>
        <w:rPr>
          <w:rFonts w:cs="Arial"/>
        </w:rPr>
      </w:pPr>
    </w:p>
    <w:p w:rsidR="009367A2" w:rsidRPr="00563E19" w:rsidRDefault="0048470A" w:rsidP="00C100EE">
      <w:pPr>
        <w:tabs>
          <w:tab w:val="left" w:pos="360"/>
          <w:tab w:val="left" w:pos="720"/>
          <w:tab w:val="left" w:pos="2496"/>
          <w:tab w:val="left" w:pos="3216"/>
          <w:tab w:val="left" w:pos="3936"/>
          <w:tab w:val="left" w:pos="6384"/>
        </w:tabs>
        <w:ind w:left="360"/>
        <w:jc w:val="both"/>
        <w:rPr>
          <w:rFonts w:cs="Arial"/>
        </w:rPr>
      </w:pPr>
      <w:r w:rsidRPr="00563E19">
        <w:rPr>
          <w:rFonts w:cs="Arial"/>
        </w:rPr>
        <w:t xml:space="preserve">A </w:t>
      </w:r>
      <w:r w:rsidR="009367A2" w:rsidRPr="00563E19">
        <w:rPr>
          <w:rFonts w:cs="Arial"/>
        </w:rPr>
        <w:t xml:space="preserve">timely request for test accommodations </w:t>
      </w:r>
      <w:r w:rsidR="00563E19" w:rsidRPr="00563E19">
        <w:rPr>
          <w:rFonts w:cs="Arial"/>
        </w:rPr>
        <w:t xml:space="preserve">with all supporting documentation </w:t>
      </w:r>
      <w:r w:rsidR="009367A2" w:rsidRPr="00563E19">
        <w:rPr>
          <w:rFonts w:cs="Arial"/>
        </w:rPr>
        <w:t xml:space="preserve">for the July administration of the </w:t>
      </w:r>
      <w:r w:rsidR="00C56441" w:rsidRPr="00563E19">
        <w:rPr>
          <w:rFonts w:cs="Arial"/>
        </w:rPr>
        <w:t>Mississippi</w:t>
      </w:r>
      <w:r w:rsidR="009367A2" w:rsidRPr="00563E19">
        <w:rPr>
          <w:rFonts w:cs="Arial"/>
        </w:rPr>
        <w:t xml:space="preserve"> Bar Examination must be </w:t>
      </w:r>
      <w:r w:rsidR="00032177" w:rsidRPr="00563E19">
        <w:rPr>
          <w:rFonts w:cs="Arial"/>
        </w:rPr>
        <w:t>received</w:t>
      </w:r>
      <w:r w:rsidR="00863FB9" w:rsidRPr="00563E19">
        <w:rPr>
          <w:rFonts w:cs="Arial"/>
        </w:rPr>
        <w:t xml:space="preserve"> on or before</w:t>
      </w:r>
      <w:r w:rsidR="007D533B" w:rsidRPr="00563E19">
        <w:rPr>
          <w:rFonts w:cs="Arial"/>
        </w:rPr>
        <w:t xml:space="preserve"> </w:t>
      </w:r>
      <w:r w:rsidR="00C10EF4" w:rsidRPr="00563E19">
        <w:rPr>
          <w:rFonts w:cs="Arial"/>
        </w:rPr>
        <w:t>February 1</w:t>
      </w:r>
      <w:r w:rsidR="00193F0C" w:rsidRPr="00563E19">
        <w:rPr>
          <w:rFonts w:cs="Arial"/>
          <w:vertAlign w:val="superscript"/>
        </w:rPr>
        <w:t>st</w:t>
      </w:r>
      <w:r w:rsidR="00193F0C" w:rsidRPr="00563E19">
        <w:rPr>
          <w:rFonts w:cs="Arial"/>
        </w:rPr>
        <w:t xml:space="preserve"> preceding the e</w:t>
      </w:r>
      <w:r w:rsidR="00455FF3" w:rsidRPr="00563E19">
        <w:rPr>
          <w:rFonts w:cs="Arial"/>
        </w:rPr>
        <w:t>x</w:t>
      </w:r>
      <w:r w:rsidR="00193F0C" w:rsidRPr="00563E19">
        <w:rPr>
          <w:rFonts w:cs="Arial"/>
        </w:rPr>
        <w:t>amination</w:t>
      </w:r>
      <w:r w:rsidR="002E3A98" w:rsidRPr="00563E19">
        <w:rPr>
          <w:rFonts w:cs="Arial"/>
        </w:rPr>
        <w:t>.</w:t>
      </w:r>
    </w:p>
    <w:p w:rsidR="002E3A98" w:rsidRPr="00563E19" w:rsidRDefault="002E3A98" w:rsidP="00C100EE">
      <w:pPr>
        <w:tabs>
          <w:tab w:val="left" w:pos="360"/>
          <w:tab w:val="left" w:pos="720"/>
          <w:tab w:val="left" w:pos="2496"/>
          <w:tab w:val="left" w:pos="3216"/>
          <w:tab w:val="left" w:pos="3936"/>
          <w:tab w:val="left" w:pos="6384"/>
        </w:tabs>
        <w:ind w:left="360"/>
        <w:jc w:val="both"/>
        <w:rPr>
          <w:rFonts w:cs="Arial"/>
          <w:color w:val="9BBB59" w:themeColor="accent3"/>
        </w:rPr>
      </w:pPr>
    </w:p>
    <w:p w:rsidR="00E210CE" w:rsidRDefault="00BC1A4B" w:rsidP="00C100EE">
      <w:pPr>
        <w:tabs>
          <w:tab w:val="left" w:pos="360"/>
          <w:tab w:val="left" w:pos="720"/>
          <w:tab w:val="left" w:pos="2496"/>
          <w:tab w:val="left" w:pos="3216"/>
          <w:tab w:val="left" w:pos="3936"/>
          <w:tab w:val="left" w:pos="6384"/>
        </w:tabs>
        <w:ind w:left="360"/>
        <w:jc w:val="both"/>
        <w:rPr>
          <w:rFonts w:cs="Arial"/>
        </w:rPr>
      </w:pPr>
      <w:r w:rsidRPr="00563E19">
        <w:rPr>
          <w:rFonts w:cs="Arial"/>
        </w:rPr>
        <w:t>A late request for test accommodations with all supporting documentation may be submitted with a late Application from September 2</w:t>
      </w:r>
      <w:r w:rsidRPr="00563E19">
        <w:rPr>
          <w:rFonts w:cs="Arial"/>
          <w:vertAlign w:val="superscript"/>
        </w:rPr>
        <w:t>nd</w:t>
      </w:r>
      <w:r w:rsidRPr="00563E19">
        <w:rPr>
          <w:rFonts w:cs="Arial"/>
        </w:rPr>
        <w:t xml:space="preserve"> to November 1</w:t>
      </w:r>
      <w:r w:rsidRPr="00563E19">
        <w:rPr>
          <w:rFonts w:cs="Arial"/>
          <w:vertAlign w:val="superscript"/>
        </w:rPr>
        <w:t>st</w:t>
      </w:r>
      <w:r w:rsidRPr="00563E19">
        <w:rPr>
          <w:rFonts w:cs="Arial"/>
        </w:rPr>
        <w:t xml:space="preserve"> preceding the February examination, or from February 2</w:t>
      </w:r>
      <w:r w:rsidRPr="00563E19">
        <w:rPr>
          <w:rFonts w:cs="Arial"/>
          <w:vertAlign w:val="superscript"/>
        </w:rPr>
        <w:t>nd</w:t>
      </w:r>
      <w:r w:rsidRPr="00563E19">
        <w:rPr>
          <w:rFonts w:cs="Arial"/>
        </w:rPr>
        <w:t xml:space="preserve"> to April 1</w:t>
      </w:r>
      <w:r w:rsidRPr="00563E19">
        <w:rPr>
          <w:rFonts w:cs="Arial"/>
          <w:vertAlign w:val="superscript"/>
        </w:rPr>
        <w:t>st</w:t>
      </w:r>
      <w:r w:rsidRPr="00563E19">
        <w:rPr>
          <w:rFonts w:cs="Arial"/>
        </w:rPr>
        <w:t xml:space="preserve"> preceding the July examination.  The Board may act, but shall not be required to act, upon a late request for test accom</w:t>
      </w:r>
      <w:r w:rsidR="00BE23B7" w:rsidRPr="00563E19">
        <w:rPr>
          <w:rFonts w:cs="Arial"/>
        </w:rPr>
        <w:t>m</w:t>
      </w:r>
      <w:r w:rsidRPr="00563E19">
        <w:rPr>
          <w:rFonts w:cs="Arial"/>
        </w:rPr>
        <w:t>odatio</w:t>
      </w:r>
      <w:r w:rsidRPr="007107F3">
        <w:rPr>
          <w:rFonts w:cs="Arial"/>
        </w:rPr>
        <w:t>ns.</w:t>
      </w:r>
      <w:r>
        <w:rPr>
          <w:rFonts w:cs="Arial"/>
        </w:rPr>
        <w:t xml:space="preserve"> </w:t>
      </w:r>
    </w:p>
    <w:p w:rsidR="00863FB9" w:rsidRDefault="00863FB9" w:rsidP="005408A7">
      <w:pPr>
        <w:tabs>
          <w:tab w:val="left" w:pos="360"/>
          <w:tab w:val="left" w:pos="720"/>
          <w:tab w:val="left" w:pos="2496"/>
          <w:tab w:val="left" w:pos="3216"/>
          <w:tab w:val="left" w:pos="3936"/>
          <w:tab w:val="left" w:pos="6384"/>
        </w:tabs>
        <w:jc w:val="both"/>
        <w:rPr>
          <w:rFonts w:cs="Arial"/>
        </w:rPr>
      </w:pPr>
    </w:p>
    <w:p w:rsidR="009367A2" w:rsidRPr="007107F3" w:rsidRDefault="009367A2" w:rsidP="005408A7">
      <w:pPr>
        <w:tabs>
          <w:tab w:val="left" w:pos="360"/>
          <w:tab w:val="left" w:pos="720"/>
          <w:tab w:val="left" w:pos="2496"/>
          <w:tab w:val="left" w:pos="3216"/>
          <w:tab w:val="left" w:pos="3936"/>
          <w:tab w:val="left" w:pos="6384"/>
        </w:tabs>
        <w:jc w:val="both"/>
        <w:rPr>
          <w:rFonts w:cs="Arial"/>
        </w:rPr>
      </w:pPr>
      <w:r w:rsidRPr="00897AC4">
        <w:rPr>
          <w:rFonts w:cs="Arial"/>
        </w:rPr>
        <w:t xml:space="preserve">Requests for test accommodations and supporting documentation may be submitted to the </w:t>
      </w:r>
      <w:r w:rsidR="00F64587" w:rsidRPr="007107F3">
        <w:rPr>
          <w:rFonts w:cs="Arial"/>
        </w:rPr>
        <w:t>Mis</w:t>
      </w:r>
      <w:r w:rsidR="00777F67" w:rsidRPr="007107F3">
        <w:t>sissippi Board of Bar Admissions</w:t>
      </w:r>
      <w:r w:rsidRPr="007107F3">
        <w:rPr>
          <w:rFonts w:cs="Arial"/>
        </w:rPr>
        <w:t xml:space="preserve"> at </w:t>
      </w:r>
      <w:r w:rsidR="00060544" w:rsidRPr="007107F3">
        <w:rPr>
          <w:rFonts w:cs="Arial"/>
        </w:rPr>
        <w:t xml:space="preserve">P. O. Box 1449, Jackson, MS  39215-1449 or Gartin </w:t>
      </w:r>
      <w:r w:rsidR="00060544" w:rsidRPr="007107F3">
        <w:rPr>
          <w:rFonts w:cs="Arial"/>
        </w:rPr>
        <w:lastRenderedPageBreak/>
        <w:t>Justice Building, 450 High Street, Suite 2027, Jackson, MS 39201</w:t>
      </w:r>
      <w:r w:rsidRPr="007107F3">
        <w:rPr>
          <w:rFonts w:cs="Arial"/>
        </w:rPr>
        <w:t>. All materials received wi</w:t>
      </w:r>
      <w:r w:rsidR="007B5421" w:rsidRPr="007107F3">
        <w:rPr>
          <w:rFonts w:cs="Arial"/>
        </w:rPr>
        <w:t xml:space="preserve">ll be acknowledged by </w:t>
      </w:r>
      <w:r w:rsidR="00234DCE" w:rsidRPr="007107F3">
        <w:rPr>
          <w:rFonts w:cs="Arial"/>
        </w:rPr>
        <w:t>electronic correspondence or mail</w:t>
      </w:r>
      <w:r w:rsidRPr="007107F3">
        <w:rPr>
          <w:rFonts w:cs="Arial"/>
        </w:rPr>
        <w:t>.</w:t>
      </w:r>
    </w:p>
    <w:p w:rsidR="009367A2" w:rsidRPr="007107F3" w:rsidRDefault="009367A2">
      <w:pPr>
        <w:jc w:val="both"/>
        <w:rPr>
          <w:rFonts w:cs="Arial"/>
        </w:rPr>
      </w:pPr>
    </w:p>
    <w:p w:rsidR="009367A2" w:rsidRPr="007107F3" w:rsidRDefault="009367A2" w:rsidP="0089113C">
      <w:pPr>
        <w:pStyle w:val="Heading2"/>
      </w:pPr>
      <w:r w:rsidRPr="007107F3">
        <w:t>RETAKE APPLICANTS</w:t>
      </w:r>
    </w:p>
    <w:p w:rsidR="009367A2" w:rsidRPr="007107F3" w:rsidRDefault="009367A2">
      <w:pPr>
        <w:jc w:val="both"/>
        <w:rPr>
          <w:rFonts w:cs="Arial"/>
          <w:iCs/>
        </w:rPr>
      </w:pPr>
      <w:r w:rsidRPr="007107F3">
        <w:rPr>
          <w:rFonts w:cs="Arial"/>
          <w:iCs/>
        </w:rPr>
        <w:t xml:space="preserve">Applicants who retake the examination must submit Form 1: Applicant Request for Test Accommodations each time they apply for the bar examination, even if they previously requested and were granted accommodations by the </w:t>
      </w:r>
      <w:r w:rsidR="00774257" w:rsidRPr="007107F3">
        <w:t>Mississippi Board of Bar Admissions</w:t>
      </w:r>
      <w:r w:rsidR="007B1DFF" w:rsidRPr="007107F3">
        <w:t>.</w:t>
      </w:r>
      <w:r w:rsidR="00A16AD2" w:rsidRPr="007107F3">
        <w:rPr>
          <w:rFonts w:cs="Arial"/>
          <w:iCs/>
        </w:rPr>
        <w:t xml:space="preserve"> I</w:t>
      </w:r>
      <w:r w:rsidR="007B1DFF" w:rsidRPr="007107F3">
        <w:rPr>
          <w:rFonts w:cs="Arial"/>
          <w:iCs/>
        </w:rPr>
        <w:t>t</w:t>
      </w:r>
      <w:r w:rsidRPr="007107F3">
        <w:rPr>
          <w:rFonts w:cs="Arial"/>
          <w:iCs/>
        </w:rPr>
        <w:t xml:space="preserve"> is not necessary to resubmit supporting documentation that was submitted with a previous request, provided the applicant sat for the </w:t>
      </w:r>
      <w:r w:rsidR="00C56441" w:rsidRPr="007107F3">
        <w:rPr>
          <w:rFonts w:cs="Arial"/>
        </w:rPr>
        <w:t>Mississippi</w:t>
      </w:r>
      <w:r w:rsidRPr="007107F3">
        <w:rPr>
          <w:rFonts w:cs="Arial"/>
          <w:iCs/>
        </w:rPr>
        <w:t xml:space="preserve"> Bar Examination within the preceding three years</w:t>
      </w:r>
      <w:r w:rsidR="00A977C8" w:rsidRPr="007107F3">
        <w:rPr>
          <w:rFonts w:cs="Arial"/>
          <w:iCs/>
        </w:rPr>
        <w:t xml:space="preserve"> </w:t>
      </w:r>
      <w:r w:rsidRPr="007107F3">
        <w:rPr>
          <w:rFonts w:cs="Arial"/>
          <w:iCs/>
        </w:rPr>
        <w:t xml:space="preserve">and (1) is requesting the same accommodations that were received previously on the </w:t>
      </w:r>
      <w:r w:rsidR="00C56441" w:rsidRPr="007107F3">
        <w:rPr>
          <w:rFonts w:cs="Arial"/>
        </w:rPr>
        <w:t>Mississippi</w:t>
      </w:r>
      <w:r w:rsidRPr="007107F3">
        <w:rPr>
          <w:rFonts w:cs="Arial"/>
          <w:iCs/>
        </w:rPr>
        <w:t xml:space="preserve"> Bar Examination and (2) has had no material changes in his/her condition. </w:t>
      </w:r>
      <w:r w:rsidRPr="007107F3">
        <w:rPr>
          <w:rFonts w:cs="Arial"/>
          <w:iCs/>
          <w:u w:val="single"/>
        </w:rPr>
        <w:t>New</w:t>
      </w:r>
      <w:r w:rsidR="00774257" w:rsidRPr="007107F3">
        <w:rPr>
          <w:rFonts w:cs="Arial"/>
          <w:iCs/>
        </w:rPr>
        <w:t xml:space="preserve"> </w:t>
      </w:r>
      <w:r w:rsidRPr="007107F3">
        <w:rPr>
          <w:rFonts w:cs="Arial"/>
          <w:iCs/>
        </w:rPr>
        <w:t xml:space="preserve">supporting documentation is required if there is </w:t>
      </w:r>
      <w:r w:rsidRPr="007107F3">
        <w:rPr>
          <w:rFonts w:cs="Arial"/>
          <w:iCs/>
          <w:u w:val="single"/>
        </w:rPr>
        <w:t>any change in the accommodations requested</w:t>
      </w:r>
      <w:r w:rsidRPr="007107F3">
        <w:rPr>
          <w:rFonts w:cs="Arial"/>
          <w:iCs/>
        </w:rPr>
        <w:t xml:space="preserve">. An </w:t>
      </w:r>
      <w:r w:rsidRPr="007107F3">
        <w:rPr>
          <w:rFonts w:cs="Arial"/>
          <w:iCs/>
          <w:u w:val="single"/>
        </w:rPr>
        <w:t>update</w:t>
      </w:r>
      <w:r w:rsidRPr="007107F3">
        <w:rPr>
          <w:rFonts w:cs="Arial"/>
          <w:iCs/>
        </w:rPr>
        <w:t xml:space="preserve"> to prior medical documentation is required assessing the applicant’s </w:t>
      </w:r>
      <w:r w:rsidRPr="007107F3">
        <w:rPr>
          <w:rFonts w:cs="Arial"/>
          <w:i/>
          <w:iCs/>
        </w:rPr>
        <w:t>current</w:t>
      </w:r>
      <w:r w:rsidRPr="007107F3">
        <w:rPr>
          <w:rFonts w:cs="Arial"/>
          <w:iCs/>
        </w:rPr>
        <w:t xml:space="preserve"> functional limitations and ongoing need for accommodations if the </w:t>
      </w:r>
      <w:r w:rsidRPr="007107F3">
        <w:rPr>
          <w:rFonts w:cs="Arial"/>
          <w:iCs/>
          <w:u w:val="single"/>
        </w:rPr>
        <w:t>nature of the applicant’s disability or disabilities is changeable</w:t>
      </w:r>
      <w:r w:rsidRPr="007107F3">
        <w:rPr>
          <w:rFonts w:cs="Arial"/>
          <w:iCs/>
        </w:rPr>
        <w:t xml:space="preserve">. The </w:t>
      </w:r>
      <w:r w:rsidR="00777F67" w:rsidRPr="007107F3">
        <w:t>Mississippi Board of Bar Admissions</w:t>
      </w:r>
      <w:r w:rsidRPr="007107F3">
        <w:rPr>
          <w:rFonts w:cs="Arial"/>
          <w:iCs/>
        </w:rPr>
        <w:t xml:space="preserve"> reserves the right to request an update to prior documentation in all cases if it determines that the prior d</w:t>
      </w:r>
      <w:r w:rsidR="00871D61">
        <w:rPr>
          <w:rFonts w:cs="Arial"/>
          <w:iCs/>
        </w:rPr>
        <w:t xml:space="preserve">ocumentation is insufficient to </w:t>
      </w:r>
      <w:r w:rsidRPr="007107F3">
        <w:rPr>
          <w:rFonts w:cs="Arial"/>
          <w:iCs/>
        </w:rPr>
        <w:t>establish the applicant’s current level of impairme</w:t>
      </w:r>
      <w:r w:rsidR="00A10B79" w:rsidRPr="007107F3">
        <w:rPr>
          <w:rFonts w:cs="Arial"/>
          <w:iCs/>
        </w:rPr>
        <w:t>nt and need for accommodations.</w:t>
      </w:r>
    </w:p>
    <w:p w:rsidR="0080377F" w:rsidRDefault="0080377F" w:rsidP="00871D61">
      <w:pPr>
        <w:jc w:val="both"/>
        <w:rPr>
          <w:b/>
        </w:rPr>
      </w:pPr>
    </w:p>
    <w:p w:rsidR="00871D61" w:rsidRPr="00871D61" w:rsidRDefault="00871D61" w:rsidP="00871D61">
      <w:pPr>
        <w:autoSpaceDE w:val="0"/>
        <w:autoSpaceDN w:val="0"/>
        <w:adjustRightInd w:val="0"/>
        <w:jc w:val="both"/>
      </w:pPr>
      <w:r w:rsidRPr="00871D61">
        <w:rPr>
          <w:lang w:val="en-CA"/>
        </w:rPr>
        <w:fldChar w:fldCharType="begin"/>
      </w:r>
      <w:r w:rsidRPr="00871D61">
        <w:rPr>
          <w:lang w:val="en-CA"/>
        </w:rPr>
        <w:instrText xml:space="preserve"> SEQ CHAPTER \h \r 1</w:instrText>
      </w:r>
      <w:r w:rsidRPr="00871D61">
        <w:rPr>
          <w:lang w:val="en-CA"/>
        </w:rPr>
        <w:fldChar w:fldCharType="end"/>
      </w:r>
      <w:r w:rsidRPr="00871D61">
        <w:rPr>
          <w:b/>
          <w:bCs/>
        </w:rPr>
        <w:t>REQUESTS FOR RECONSIDERATION</w:t>
      </w:r>
    </w:p>
    <w:p w:rsidR="00871D61" w:rsidRPr="00871D61" w:rsidRDefault="00871D61" w:rsidP="00871D61">
      <w:pPr>
        <w:autoSpaceDE w:val="0"/>
        <w:autoSpaceDN w:val="0"/>
        <w:adjustRightInd w:val="0"/>
        <w:jc w:val="both"/>
      </w:pPr>
      <w:r w:rsidRPr="00871D61">
        <w:t xml:space="preserve">If an applicant’s Request for Test Accommodations is denied in whole or in part, the applicant may ask the Board to reconsider its decision.  A written request for reconsideration must be received by the Board no later than </w:t>
      </w:r>
      <w:r>
        <w:t>five</w:t>
      </w:r>
      <w:r w:rsidRPr="00871D61">
        <w:t xml:space="preserve"> business days from the date of the Board’s written notice.  The request for reconsideration must contain new and material information and/or documentation not submitted with the initial request for accommodations.</w:t>
      </w:r>
    </w:p>
    <w:p w:rsidR="00871D61" w:rsidRDefault="00871D61" w:rsidP="0080377F">
      <w:pPr>
        <w:jc w:val="both"/>
        <w:rPr>
          <w:b/>
        </w:rPr>
      </w:pPr>
    </w:p>
    <w:p w:rsidR="009367A2" w:rsidRPr="007107F3" w:rsidRDefault="009367A2" w:rsidP="005408A7">
      <w:pPr>
        <w:pStyle w:val="Heading2"/>
      </w:pPr>
      <w:r w:rsidRPr="007107F3">
        <w:t>STEPS FOR SUBMITTING A COMPLETE REQUEST</w:t>
      </w:r>
    </w:p>
    <w:p w:rsidR="009367A2" w:rsidRPr="007107F3" w:rsidRDefault="009367A2" w:rsidP="005408A7">
      <w:pPr>
        <w:jc w:val="both"/>
      </w:pPr>
      <w:r w:rsidRPr="007107F3">
        <w:rPr>
          <w:b/>
        </w:rPr>
        <w:t xml:space="preserve">This application packet contains seven separate forms, but you need only submit those forms and documents that pertain to your particular disability. </w:t>
      </w:r>
      <w:r w:rsidRPr="007107F3">
        <w:t>Please carefully review the information below to ensure that you submit a complete request. A checklist is provided in Section V of Form 1: Applicant Request for Test Accommodations, which you should complete and submit with your request. All required forms and documentation must be submitted together by the deadline.</w:t>
      </w:r>
    </w:p>
    <w:p w:rsidR="009367A2" w:rsidRPr="007107F3" w:rsidRDefault="009367A2" w:rsidP="005408A7">
      <w:pPr>
        <w:jc w:val="both"/>
      </w:pPr>
    </w:p>
    <w:p w:rsidR="009367A2" w:rsidRPr="007107F3" w:rsidRDefault="009367A2" w:rsidP="005408A7">
      <w:pPr>
        <w:jc w:val="both"/>
      </w:pPr>
      <w:r w:rsidRPr="007107F3">
        <w:rPr>
          <w:b/>
        </w:rPr>
        <w:t>IMPORTANT NOTE: Some of the forms that must be submitted with your request must be completed by third parties and returned to you for submission to the</w:t>
      </w:r>
      <w:r w:rsidR="004955D6" w:rsidRPr="007107F3">
        <w:rPr>
          <w:b/>
        </w:rPr>
        <w:t xml:space="preserve"> </w:t>
      </w:r>
      <w:r w:rsidR="00777F67" w:rsidRPr="007107F3">
        <w:rPr>
          <w:b/>
        </w:rPr>
        <w:t>Mississippi Board of Bar Admissions</w:t>
      </w:r>
      <w:r w:rsidRPr="007107F3">
        <w:rPr>
          <w:b/>
        </w:rPr>
        <w:t xml:space="preserve">. </w:t>
      </w:r>
      <w:r w:rsidRPr="007107F3">
        <w:t xml:space="preserve">Make certain that you request completion of these forms by the third parties in a timely manner so that you are able to submit your request by the deadline. </w:t>
      </w:r>
    </w:p>
    <w:p w:rsidR="009367A2" w:rsidRPr="007107F3" w:rsidRDefault="009367A2" w:rsidP="005408A7">
      <w:pPr>
        <w:jc w:val="both"/>
      </w:pPr>
    </w:p>
    <w:p w:rsidR="009367A2" w:rsidRPr="007107F3" w:rsidRDefault="009367A2" w:rsidP="005408A7">
      <w:pPr>
        <w:jc w:val="both"/>
      </w:pPr>
      <w:r w:rsidRPr="007107F3">
        <w:t xml:space="preserve">STEP 1: </w:t>
      </w:r>
      <w:r w:rsidRPr="007107F3">
        <w:rPr>
          <w:b/>
        </w:rPr>
        <w:t xml:space="preserve">Have a qualified professional complete the applicable disability verification form and return it to you for submission to the </w:t>
      </w:r>
      <w:r w:rsidR="00777F67" w:rsidRPr="007107F3">
        <w:rPr>
          <w:b/>
        </w:rPr>
        <w:t>Mississippi Board of Bar Admissions</w:t>
      </w:r>
      <w:r w:rsidRPr="007107F3">
        <w:rPr>
          <w:b/>
        </w:rPr>
        <w:t xml:space="preserve">. </w:t>
      </w:r>
      <w:r w:rsidRPr="007107F3">
        <w:t xml:space="preserve">There are separate forms for learning disabilities, AD/HD, psychological disabilities, visual disabilities, and physical disabilities. You will need to complete the top portion of the applicable disability verification form and request that your qualified professional complete the rest of the form and return it to you. Your qualified professional should attach to the completed disability verification form a comprehensive evaluation report and/or relevant records, as specified in the form. </w:t>
      </w:r>
    </w:p>
    <w:p w:rsidR="009367A2" w:rsidRPr="00BC137B" w:rsidRDefault="009367A2" w:rsidP="005408A7">
      <w:pPr>
        <w:jc w:val="both"/>
      </w:pPr>
      <w:r w:rsidRPr="007107F3">
        <w:t xml:space="preserve">STEP 2: </w:t>
      </w:r>
      <w:r w:rsidRPr="007107F3">
        <w:rPr>
          <w:b/>
        </w:rPr>
        <w:t xml:space="preserve">Gather verifying documentation of your history of accommodations requests, if any. </w:t>
      </w:r>
      <w:r w:rsidRPr="007107F3">
        <w:t xml:space="preserve">Submit a Form 7: Certification of Accommodations History completed by each educational institution or testing agency (hereinafter “entity”) from which you requested accommodations, </w:t>
      </w:r>
      <w:r w:rsidRPr="007107F3">
        <w:lastRenderedPageBreak/>
        <w:t xml:space="preserve">whether your request was granted or denied. Complete the top portion of the form and request that the entity complete the rest of the form and return it to you for submission to the </w:t>
      </w:r>
      <w:r w:rsidR="00777F67" w:rsidRPr="007107F3">
        <w:t>Mississippi Board of Bar Admissions</w:t>
      </w:r>
      <w:r w:rsidRPr="007107F3">
        <w:t>. Alternatively,</w:t>
      </w:r>
      <w:r w:rsidR="004D0005" w:rsidRPr="007107F3">
        <w:t xml:space="preserve"> </w:t>
      </w:r>
      <w:r w:rsidRPr="007107F3">
        <w:t>you may provide other proof of your accommodations history, such as a copy of the letter(s) you received from the entity notifying you of the specific accommodations granted or denied. The proof should identify the time frame (e.g., third year of law school) and the nature of the disability (e.g., AD/HD) for which any accommodations were granted or denied. If you received accommodations as a result of an Individualized Education Plan (IEP) or a 504 Plan, please provide copies</w:t>
      </w:r>
      <w:r w:rsidR="00083344" w:rsidRPr="007107F3">
        <w:t xml:space="preserve"> of all IEPs or 504 Plans, if available.</w:t>
      </w:r>
    </w:p>
    <w:p w:rsidR="009367A2" w:rsidRPr="00BC137B" w:rsidRDefault="009367A2" w:rsidP="005408A7">
      <w:pPr>
        <w:jc w:val="both"/>
      </w:pPr>
    </w:p>
    <w:p w:rsidR="009367A2" w:rsidRDefault="009367A2" w:rsidP="005408A7">
      <w:pPr>
        <w:jc w:val="both"/>
      </w:pPr>
      <w:r w:rsidRPr="00BC137B">
        <w:t xml:space="preserve">STEP 3: </w:t>
      </w:r>
      <w:r w:rsidRPr="00D85D57">
        <w:rPr>
          <w:b/>
        </w:rPr>
        <w:t>I</w:t>
      </w:r>
      <w:r w:rsidRPr="00BC137B">
        <w:rPr>
          <w:b/>
        </w:rPr>
        <w:t xml:space="preserve">f the nature of your disability is AD/HD or a learning disability, </w:t>
      </w:r>
      <w:r>
        <w:rPr>
          <w:b/>
        </w:rPr>
        <w:t>provide</w:t>
      </w:r>
      <w:r w:rsidRPr="00BC137B">
        <w:rPr>
          <w:b/>
        </w:rPr>
        <w:t xml:space="preserve"> transcripts.</w:t>
      </w:r>
      <w:r w:rsidRPr="00BC137B">
        <w:t xml:space="preserve"> Attach copies of your undergraduate and law school transcripts and your </w:t>
      </w:r>
      <w:r>
        <w:t>LSAC</w:t>
      </w:r>
      <w:r w:rsidRPr="00BC137B">
        <w:t xml:space="preserve"> Academic Summary Report</w:t>
      </w:r>
      <w:r>
        <w:t xml:space="preserve">. </w:t>
      </w:r>
      <w:r w:rsidRPr="00BC137B">
        <w:t xml:space="preserve">Photocopies of transcripts are acceptable for this purpose. You can obtain your </w:t>
      </w:r>
      <w:r>
        <w:t>LSAC</w:t>
      </w:r>
      <w:r w:rsidRPr="00BC137B">
        <w:t xml:space="preserve"> Academic Summary Report by logging in to your LSAC account at www.lsac.org. Click on </w:t>
      </w:r>
      <w:r>
        <w:t>“</w:t>
      </w:r>
      <w:r w:rsidRPr="00BC137B">
        <w:t>Transcripts,</w:t>
      </w:r>
      <w:r>
        <w:t>”</w:t>
      </w:r>
      <w:r w:rsidRPr="00BC137B">
        <w:t xml:space="preserve"> then click on </w:t>
      </w:r>
      <w:r>
        <w:t>“</w:t>
      </w:r>
      <w:r w:rsidRPr="00BC137B">
        <w:t>Academic Summary Report,</w:t>
      </w:r>
      <w:r>
        <w:t>”</w:t>
      </w:r>
      <w:r w:rsidRPr="00BC137B">
        <w:t xml:space="preserve"> and print the report</w:t>
      </w:r>
      <w:r>
        <w:t xml:space="preserve">. </w:t>
      </w:r>
      <w:r w:rsidRPr="00BC137B">
        <w:t>If you have trouble obtaining the report, contact an LSAC representative at 215-968-1001.</w:t>
      </w:r>
    </w:p>
    <w:p w:rsidR="004D0005" w:rsidRPr="00BC137B" w:rsidRDefault="004D0005" w:rsidP="005408A7">
      <w:pPr>
        <w:jc w:val="both"/>
      </w:pPr>
    </w:p>
    <w:p w:rsidR="009367A2" w:rsidRPr="00BC137B" w:rsidRDefault="009367A2" w:rsidP="005408A7">
      <w:pPr>
        <w:jc w:val="both"/>
      </w:pPr>
      <w:r w:rsidRPr="00BC137B">
        <w:t xml:space="preserve">Learning </w:t>
      </w:r>
      <w:r>
        <w:t>disabilities</w:t>
      </w:r>
      <w:r w:rsidRPr="00BC137B">
        <w:t xml:space="preserve"> and AD/HD are developmental disorders with childhood onset, even if not diagnosed until adulthood</w:t>
      </w:r>
      <w:r>
        <w:t xml:space="preserve">. </w:t>
      </w:r>
      <w:r w:rsidRPr="00BC137B">
        <w:t>Transcripts or report cards of your elementary, middle</w:t>
      </w:r>
      <w:r>
        <w:t xml:space="preserve"> school</w:t>
      </w:r>
      <w:r w:rsidRPr="00BC137B">
        <w:t xml:space="preserve">, and high school education, while not required, are useful in providing evidence of symptoms and </w:t>
      </w:r>
      <w:r w:rsidRPr="007107F3">
        <w:t xml:space="preserve">impairment present during childhood. The </w:t>
      </w:r>
      <w:r w:rsidR="00777F67" w:rsidRPr="007107F3">
        <w:t>Mississippi Board of Bar Admissions</w:t>
      </w:r>
      <w:r>
        <w:t xml:space="preserve"> reserves the right to request such academic records in particular cases.</w:t>
      </w:r>
    </w:p>
    <w:p w:rsidR="009367A2" w:rsidRPr="00BC137B" w:rsidRDefault="009367A2" w:rsidP="005408A7">
      <w:pPr>
        <w:jc w:val="both"/>
      </w:pPr>
    </w:p>
    <w:p w:rsidR="009367A2" w:rsidRPr="005940F2" w:rsidRDefault="009367A2" w:rsidP="00871D61">
      <w:pPr>
        <w:jc w:val="both"/>
      </w:pPr>
      <w:r w:rsidRPr="00BC137B">
        <w:t xml:space="preserve">STEP 4: </w:t>
      </w:r>
      <w:r w:rsidRPr="00BC137B">
        <w:rPr>
          <w:b/>
        </w:rPr>
        <w:t xml:space="preserve">Complete and sign </w:t>
      </w:r>
      <w:r>
        <w:rPr>
          <w:b/>
        </w:rPr>
        <w:t xml:space="preserve">Form 1: </w:t>
      </w:r>
      <w:r w:rsidRPr="00BC137B">
        <w:rPr>
          <w:b/>
        </w:rPr>
        <w:t>Applicant Request for Test Accommodations</w:t>
      </w:r>
      <w:r>
        <w:rPr>
          <w:b/>
        </w:rPr>
        <w:t xml:space="preserve">. </w:t>
      </w:r>
      <w:r w:rsidRPr="00BC137B">
        <w:t>Attach all relevant forms and documents, as indicated above, so that all required documentation</w:t>
      </w:r>
      <w:r w:rsidR="007107F3">
        <w:t xml:space="preserve"> is provided in one submission.</w:t>
      </w:r>
    </w:p>
    <w:sectPr w:rsidR="009367A2" w:rsidRPr="005940F2" w:rsidSect="00871D61">
      <w:footerReference w:type="default" r:id="rId7"/>
      <w:pgSz w:w="12240" w:h="15840" w:code="1"/>
      <w:pgMar w:top="1440" w:right="1440" w:bottom="1152" w:left="1440" w:header="720" w:footer="6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DF6" w:rsidRDefault="003B1DF6">
      <w:r>
        <w:separator/>
      </w:r>
    </w:p>
  </w:endnote>
  <w:endnote w:type="continuationSeparator" w:id="0">
    <w:p w:rsidR="003B1DF6" w:rsidRDefault="003B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man">
    <w:panose1 w:val="00000000000000000000"/>
    <w:charset w:val="FF"/>
    <w:family w:val="roman"/>
    <w:notTrueType/>
    <w:pitch w:val="variable"/>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19" w:rsidRDefault="00563E19" w:rsidP="00651E10">
    <w:pPr>
      <w:pStyle w:val="Footer"/>
      <w:framePr w:wrap="around" w:vAnchor="text" w:hAnchor="margin" w:xAlign="right" w:y="1"/>
      <w:rPr>
        <w:rStyle w:val="PageNumber"/>
      </w:rPr>
    </w:pPr>
    <w:r>
      <w:rPr>
        <w:rStyle w:val="PageNumber"/>
      </w:rPr>
      <w:t xml:space="preserve">Form 7-Page </w:t>
    </w:r>
    <w:r>
      <w:rPr>
        <w:rStyle w:val="PageNumber"/>
      </w:rPr>
      <w:fldChar w:fldCharType="begin"/>
    </w:r>
    <w:r>
      <w:rPr>
        <w:rStyle w:val="PageNumber"/>
      </w:rPr>
      <w:instrText xml:space="preserve">PAGE  </w:instrText>
    </w:r>
    <w:r>
      <w:rPr>
        <w:rStyle w:val="PageNumber"/>
      </w:rPr>
      <w:fldChar w:fldCharType="separate"/>
    </w:r>
    <w:r w:rsidR="00624AB7">
      <w:rPr>
        <w:rStyle w:val="PageNumber"/>
        <w:noProof/>
      </w:rPr>
      <w:t>1</w:t>
    </w:r>
    <w:r>
      <w:rPr>
        <w:rStyle w:val="PageNumber"/>
      </w:rPr>
      <w:fldChar w:fldCharType="end"/>
    </w:r>
  </w:p>
  <w:p w:rsidR="00563E19" w:rsidRDefault="00563E19" w:rsidP="008E36C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DF6" w:rsidRDefault="003B1DF6">
      <w:r>
        <w:separator/>
      </w:r>
    </w:p>
  </w:footnote>
  <w:footnote w:type="continuationSeparator" w:id="0">
    <w:p w:rsidR="003B1DF6" w:rsidRDefault="003B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6F9"/>
    <w:multiLevelType w:val="hybridMultilevel"/>
    <w:tmpl w:val="36060204"/>
    <w:lvl w:ilvl="0" w:tplc="2392E1EC">
      <w:start w:val="1"/>
      <w:numFmt w:val="upperRoman"/>
      <w:lvlText w:val="%1."/>
      <w:lvlJc w:val="left"/>
      <w:pPr>
        <w:tabs>
          <w:tab w:val="num" w:pos="576"/>
        </w:tabs>
        <w:ind w:left="576" w:hanging="576"/>
      </w:pPr>
      <w:rPr>
        <w:rFonts w:cs="Times New Roman" w:hint="default"/>
        <w:b/>
        <w:i w:val="0"/>
        <w:sz w:val="22"/>
      </w:rPr>
    </w:lvl>
    <w:lvl w:ilvl="1" w:tplc="B832E09E">
      <w:numFmt w:val="decimal"/>
      <w:lvlText w:val="%2."/>
      <w:lvlJc w:val="left"/>
      <w:pPr>
        <w:tabs>
          <w:tab w:val="num" w:pos="1440"/>
        </w:tabs>
        <w:ind w:left="1440" w:hanging="360"/>
      </w:pPr>
      <w:rPr>
        <w:rFonts w:cs="Times New Roman" w:hint="default"/>
        <w:b w:val="0"/>
        <w:i w:val="0"/>
        <w:sz w:val="24"/>
        <w:szCs w:val="24"/>
      </w:rPr>
    </w:lvl>
    <w:lvl w:ilvl="2" w:tplc="E3389BDC">
      <w:start w:val="1891"/>
      <w:numFmt w:val="bullet"/>
      <w:lvlText w:val=""/>
      <w:lvlJc w:val="left"/>
      <w:pPr>
        <w:tabs>
          <w:tab w:val="num" w:pos="2340"/>
        </w:tabs>
        <w:ind w:left="2340" w:hanging="360"/>
      </w:pPr>
      <w:rPr>
        <w:rFonts w:ascii="Symbol" w:hAnsi="Symbol" w:hint="default"/>
        <w:b/>
        <w:i w:val="0"/>
      </w:rPr>
    </w:lvl>
    <w:lvl w:ilvl="3" w:tplc="0409000F">
      <w:start w:val="1"/>
      <w:numFmt w:val="decimal"/>
      <w:lvlText w:val="%4."/>
      <w:lvlJc w:val="left"/>
      <w:pPr>
        <w:tabs>
          <w:tab w:val="num" w:pos="2880"/>
        </w:tabs>
        <w:ind w:left="2880" w:hanging="360"/>
      </w:pPr>
      <w:rPr>
        <w:rFonts w:cs="Times New Roman"/>
      </w:rPr>
    </w:lvl>
    <w:lvl w:ilvl="4" w:tplc="D898C2D0">
      <w:start w:val="1"/>
      <w:numFmt w:val="upp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E8694B"/>
    <w:multiLevelType w:val="hybridMultilevel"/>
    <w:tmpl w:val="6D525326"/>
    <w:lvl w:ilvl="0" w:tplc="0409000F">
      <w:start w:val="1"/>
      <w:numFmt w:val="decimal"/>
      <w:lvlText w:val="%1."/>
      <w:lvlJc w:val="left"/>
      <w:pPr>
        <w:tabs>
          <w:tab w:val="num" w:pos="360"/>
        </w:tabs>
        <w:ind w:left="360" w:hanging="360"/>
      </w:pPr>
      <w:rPr>
        <w:rFonts w:cs="Times New Roman"/>
      </w:rPr>
    </w:lvl>
    <w:lvl w:ilvl="1" w:tplc="4E462B4E">
      <w:start w:val="1"/>
      <w:numFmt w:val="upp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9F2B04"/>
    <w:multiLevelType w:val="hybridMultilevel"/>
    <w:tmpl w:val="E64EDC32"/>
    <w:lvl w:ilvl="0" w:tplc="4356CA9A">
      <w:start w:val="1"/>
      <w:numFmt w:val="lowerLetter"/>
      <w:lvlText w:val="%1."/>
      <w:lvlJc w:val="left"/>
      <w:pPr>
        <w:tabs>
          <w:tab w:val="num" w:pos="720"/>
        </w:tabs>
        <w:ind w:left="648" w:hanging="28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AD24BA02">
      <w:start w:val="5"/>
      <w:numFmt w:val="decimal"/>
      <w:lvlText w:val="%4."/>
      <w:lvlJc w:val="left"/>
      <w:pPr>
        <w:tabs>
          <w:tab w:val="num" w:pos="720"/>
        </w:tabs>
        <w:ind w:left="720" w:hanging="360"/>
      </w:pPr>
      <w:rPr>
        <w:rFonts w:ascii="Times New Roman" w:hAnsi="Times New Roman" w:cs="Times New Roman" w:hint="default"/>
      </w:rPr>
    </w:lvl>
    <w:lvl w:ilvl="4" w:tplc="63B0B4C0">
      <w:start w:val="1"/>
      <w:numFmt w:val="lowerLetter"/>
      <w:lvlText w:val="%5."/>
      <w:lvlJc w:val="left"/>
      <w:pPr>
        <w:tabs>
          <w:tab w:val="num" w:pos="3600"/>
        </w:tabs>
        <w:ind w:left="3528" w:hanging="288"/>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CEB4DF8"/>
    <w:multiLevelType w:val="multilevel"/>
    <w:tmpl w:val="3B64C4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E950C2A"/>
    <w:multiLevelType w:val="hybridMultilevel"/>
    <w:tmpl w:val="3CA87A08"/>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185C476B"/>
    <w:multiLevelType w:val="hybridMultilevel"/>
    <w:tmpl w:val="4BBAAEB0"/>
    <w:lvl w:ilvl="0" w:tplc="64FA301C">
      <w:start w:val="1"/>
      <w:numFmt w:val="decimal"/>
      <w:lvlText w:val="%1."/>
      <w:lvlJc w:val="left"/>
      <w:pPr>
        <w:tabs>
          <w:tab w:val="num" w:pos="504"/>
        </w:tabs>
        <w:ind w:left="504"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FC1650"/>
    <w:multiLevelType w:val="hybridMultilevel"/>
    <w:tmpl w:val="814CA8DC"/>
    <w:lvl w:ilvl="0" w:tplc="83D4B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952B07"/>
    <w:multiLevelType w:val="hybridMultilevel"/>
    <w:tmpl w:val="BDF4E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37E343D"/>
    <w:multiLevelType w:val="hybridMultilevel"/>
    <w:tmpl w:val="8938D274"/>
    <w:lvl w:ilvl="0" w:tplc="34ECBC10">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42073886"/>
    <w:multiLevelType w:val="hybridMultilevel"/>
    <w:tmpl w:val="5CE08BFE"/>
    <w:lvl w:ilvl="0" w:tplc="31DE724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4E018BB"/>
    <w:multiLevelType w:val="hybridMultilevel"/>
    <w:tmpl w:val="97144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0B212CF"/>
    <w:multiLevelType w:val="hybridMultilevel"/>
    <w:tmpl w:val="9386DEE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DE21BA"/>
    <w:multiLevelType w:val="hybridMultilevel"/>
    <w:tmpl w:val="1EF64F06"/>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1864D26"/>
    <w:multiLevelType w:val="hybridMultilevel"/>
    <w:tmpl w:val="EA6E3244"/>
    <w:lvl w:ilvl="0" w:tplc="0409000F">
      <w:start w:val="1"/>
      <w:numFmt w:val="decimal"/>
      <w:lvlText w:val="%1."/>
      <w:lvlJc w:val="left"/>
      <w:pPr>
        <w:tabs>
          <w:tab w:val="num" w:pos="720"/>
        </w:tabs>
        <w:ind w:left="720" w:hanging="360"/>
      </w:pPr>
      <w:rPr>
        <w:rFonts w:cs="Times New Roman"/>
      </w:rPr>
    </w:lvl>
    <w:lvl w:ilvl="1" w:tplc="66DA2BFE">
      <w:start w:val="1"/>
      <w:numFmt w:val="bullet"/>
      <w:lvlText w:val=""/>
      <w:lvlJc w:val="left"/>
      <w:pPr>
        <w:tabs>
          <w:tab w:val="num" w:pos="1440"/>
        </w:tabs>
        <w:ind w:left="1440" w:hanging="360"/>
      </w:pPr>
      <w:rPr>
        <w:rFonts w:ascii="Wingdings" w:hAnsi="Wingdings" w:hint="default"/>
        <w:sz w:val="1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B40E31"/>
    <w:multiLevelType w:val="multilevel"/>
    <w:tmpl w:val="E82A53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86E4FB6"/>
    <w:multiLevelType w:val="hybridMultilevel"/>
    <w:tmpl w:val="560222AC"/>
    <w:lvl w:ilvl="0" w:tplc="A9FA8E50">
      <w:start w:val="4"/>
      <w:numFmt w:val="upperRoman"/>
      <w:pStyle w:val="Heading5"/>
      <w:lvlText w:val="%1."/>
      <w:lvlJc w:val="left"/>
      <w:pPr>
        <w:tabs>
          <w:tab w:val="num" w:pos="576"/>
        </w:tabs>
        <w:ind w:left="576" w:hanging="576"/>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103A38"/>
    <w:multiLevelType w:val="hybridMultilevel"/>
    <w:tmpl w:val="7804CE34"/>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78C3C21"/>
    <w:multiLevelType w:val="hybridMultilevel"/>
    <w:tmpl w:val="83C8EF04"/>
    <w:lvl w:ilvl="0" w:tplc="04090015">
      <w:start w:val="1"/>
      <w:numFmt w:val="upperLetter"/>
      <w:lvlText w:val="%1."/>
      <w:lvlJc w:val="left"/>
      <w:pPr>
        <w:tabs>
          <w:tab w:val="num" w:pos="720"/>
        </w:tabs>
        <w:ind w:left="720" w:hanging="360"/>
      </w:pPr>
      <w:rPr>
        <w:rFonts w:cs="Times New Roman"/>
      </w:rPr>
    </w:lvl>
    <w:lvl w:ilvl="1" w:tplc="B32C379E">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D72A2E"/>
    <w:multiLevelType w:val="hybridMultilevel"/>
    <w:tmpl w:val="690A0AC6"/>
    <w:lvl w:ilvl="0" w:tplc="9E86EEE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CF67AA6"/>
    <w:multiLevelType w:val="hybridMultilevel"/>
    <w:tmpl w:val="30D0E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E8627E"/>
    <w:multiLevelType w:val="hybridMultilevel"/>
    <w:tmpl w:val="6CB01F6E"/>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8A06DF"/>
    <w:multiLevelType w:val="hybridMultilevel"/>
    <w:tmpl w:val="70886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13"/>
  </w:num>
  <w:num w:numId="4">
    <w:abstractNumId w:val="5"/>
  </w:num>
  <w:num w:numId="5">
    <w:abstractNumId w:val="12"/>
  </w:num>
  <w:num w:numId="6">
    <w:abstractNumId w:val="19"/>
  </w:num>
  <w:num w:numId="7">
    <w:abstractNumId w:val="21"/>
  </w:num>
  <w:num w:numId="8">
    <w:abstractNumId w:val="6"/>
  </w:num>
  <w:num w:numId="9">
    <w:abstractNumId w:val="4"/>
  </w:num>
  <w:num w:numId="10">
    <w:abstractNumId w:val="11"/>
  </w:num>
  <w:num w:numId="11">
    <w:abstractNumId w:val="10"/>
  </w:num>
  <w:num w:numId="12">
    <w:abstractNumId w:val="0"/>
  </w:num>
  <w:num w:numId="13">
    <w:abstractNumId w:val="18"/>
  </w:num>
  <w:num w:numId="14">
    <w:abstractNumId w:val="9"/>
  </w:num>
  <w:num w:numId="15">
    <w:abstractNumId w:val="8"/>
  </w:num>
  <w:num w:numId="16">
    <w:abstractNumId w:val="2"/>
  </w:num>
  <w:num w:numId="17">
    <w:abstractNumId w:val="1"/>
  </w:num>
  <w:num w:numId="18">
    <w:abstractNumId w:val="3"/>
  </w:num>
  <w:num w:numId="19">
    <w:abstractNumId w:val="14"/>
  </w:num>
  <w:num w:numId="20">
    <w:abstractNumId w:val="20"/>
  </w:num>
  <w:num w:numId="21">
    <w:abstractNumId w:val="16"/>
  </w:num>
  <w:num w:numId="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H5qi/U74XDX4esF4qhO5i6gr8XB7B+JsxaH0f0f9EJONr4Bneqr3rS/b/nNt7IVXi6kSBTFDWiARCSt2keWRA==" w:salt="tOwt9IOySYD6TAfrWpcG8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D2"/>
    <w:rsid w:val="00005019"/>
    <w:rsid w:val="00006E60"/>
    <w:rsid w:val="00007DAD"/>
    <w:rsid w:val="00025565"/>
    <w:rsid w:val="00032177"/>
    <w:rsid w:val="00036D8A"/>
    <w:rsid w:val="000405DD"/>
    <w:rsid w:val="00040C18"/>
    <w:rsid w:val="00044F3F"/>
    <w:rsid w:val="00056140"/>
    <w:rsid w:val="00060544"/>
    <w:rsid w:val="000619A1"/>
    <w:rsid w:val="000672C1"/>
    <w:rsid w:val="00067999"/>
    <w:rsid w:val="00071A53"/>
    <w:rsid w:val="00083344"/>
    <w:rsid w:val="000A6693"/>
    <w:rsid w:val="000A70A8"/>
    <w:rsid w:val="000B01A1"/>
    <w:rsid w:val="000C1AEB"/>
    <w:rsid w:val="000C5EA2"/>
    <w:rsid w:val="000E585C"/>
    <w:rsid w:val="000E78C0"/>
    <w:rsid w:val="000E7EBA"/>
    <w:rsid w:val="000F3F6D"/>
    <w:rsid w:val="000F5BBF"/>
    <w:rsid w:val="00111280"/>
    <w:rsid w:val="00112A46"/>
    <w:rsid w:val="00126DD2"/>
    <w:rsid w:val="00134E1A"/>
    <w:rsid w:val="00150C7F"/>
    <w:rsid w:val="001523EB"/>
    <w:rsid w:val="00153BD2"/>
    <w:rsid w:val="0015535D"/>
    <w:rsid w:val="001574C4"/>
    <w:rsid w:val="00173F45"/>
    <w:rsid w:val="00174A0A"/>
    <w:rsid w:val="00175BB1"/>
    <w:rsid w:val="00183606"/>
    <w:rsid w:val="00183B14"/>
    <w:rsid w:val="0018530B"/>
    <w:rsid w:val="001861F0"/>
    <w:rsid w:val="00193F0C"/>
    <w:rsid w:val="00195787"/>
    <w:rsid w:val="001A4B17"/>
    <w:rsid w:val="001B2996"/>
    <w:rsid w:val="001B63D0"/>
    <w:rsid w:val="001B7DE6"/>
    <w:rsid w:val="001C305C"/>
    <w:rsid w:val="001C4606"/>
    <w:rsid w:val="001E2389"/>
    <w:rsid w:val="001E23B6"/>
    <w:rsid w:val="001E383D"/>
    <w:rsid w:val="001E3B02"/>
    <w:rsid w:val="001E598C"/>
    <w:rsid w:val="001F1BAA"/>
    <w:rsid w:val="001F2196"/>
    <w:rsid w:val="001F4C17"/>
    <w:rsid w:val="001F7BE4"/>
    <w:rsid w:val="00202642"/>
    <w:rsid w:val="00211CFD"/>
    <w:rsid w:val="00212D9D"/>
    <w:rsid w:val="002147C2"/>
    <w:rsid w:val="002164A5"/>
    <w:rsid w:val="00232CEB"/>
    <w:rsid w:val="00234DCE"/>
    <w:rsid w:val="00237139"/>
    <w:rsid w:val="00242F31"/>
    <w:rsid w:val="002447DE"/>
    <w:rsid w:val="00250510"/>
    <w:rsid w:val="002506AF"/>
    <w:rsid w:val="00251403"/>
    <w:rsid w:val="00252E58"/>
    <w:rsid w:val="00260598"/>
    <w:rsid w:val="00261644"/>
    <w:rsid w:val="0026212F"/>
    <w:rsid w:val="00263074"/>
    <w:rsid w:val="00272D24"/>
    <w:rsid w:val="002825A0"/>
    <w:rsid w:val="00287355"/>
    <w:rsid w:val="0029013B"/>
    <w:rsid w:val="00290C5A"/>
    <w:rsid w:val="00291043"/>
    <w:rsid w:val="0029509F"/>
    <w:rsid w:val="002A2B54"/>
    <w:rsid w:val="002A583B"/>
    <w:rsid w:val="002A61B9"/>
    <w:rsid w:val="002A7AEC"/>
    <w:rsid w:val="002B0C42"/>
    <w:rsid w:val="002C07EF"/>
    <w:rsid w:val="002C3644"/>
    <w:rsid w:val="002C4B9D"/>
    <w:rsid w:val="002C63CD"/>
    <w:rsid w:val="002D1A10"/>
    <w:rsid w:val="002D46FC"/>
    <w:rsid w:val="002D50AF"/>
    <w:rsid w:val="002E04BB"/>
    <w:rsid w:val="002E154F"/>
    <w:rsid w:val="002E3A98"/>
    <w:rsid w:val="002F0F0F"/>
    <w:rsid w:val="00305372"/>
    <w:rsid w:val="00325A8E"/>
    <w:rsid w:val="00332DFF"/>
    <w:rsid w:val="0033384F"/>
    <w:rsid w:val="003341AC"/>
    <w:rsid w:val="003566CA"/>
    <w:rsid w:val="00356D1E"/>
    <w:rsid w:val="00362F29"/>
    <w:rsid w:val="00364884"/>
    <w:rsid w:val="003649E6"/>
    <w:rsid w:val="003714CA"/>
    <w:rsid w:val="0037380C"/>
    <w:rsid w:val="00373A91"/>
    <w:rsid w:val="00382E95"/>
    <w:rsid w:val="003959A0"/>
    <w:rsid w:val="003961AE"/>
    <w:rsid w:val="003A607C"/>
    <w:rsid w:val="003A6B9F"/>
    <w:rsid w:val="003B1DF6"/>
    <w:rsid w:val="003B33A2"/>
    <w:rsid w:val="003C368B"/>
    <w:rsid w:val="003C50EA"/>
    <w:rsid w:val="003C59EE"/>
    <w:rsid w:val="003C6407"/>
    <w:rsid w:val="003C7A67"/>
    <w:rsid w:val="003D0758"/>
    <w:rsid w:val="003D6A01"/>
    <w:rsid w:val="003E60E5"/>
    <w:rsid w:val="003E65D8"/>
    <w:rsid w:val="003F2738"/>
    <w:rsid w:val="003F46A6"/>
    <w:rsid w:val="003F46E1"/>
    <w:rsid w:val="004005E4"/>
    <w:rsid w:val="00400FBD"/>
    <w:rsid w:val="0040363B"/>
    <w:rsid w:val="00403E09"/>
    <w:rsid w:val="00411874"/>
    <w:rsid w:val="004136C4"/>
    <w:rsid w:val="004141F0"/>
    <w:rsid w:val="00432EBA"/>
    <w:rsid w:val="0043582F"/>
    <w:rsid w:val="004378A0"/>
    <w:rsid w:val="00437D5D"/>
    <w:rsid w:val="00442AAE"/>
    <w:rsid w:val="0044531C"/>
    <w:rsid w:val="00446AFE"/>
    <w:rsid w:val="00447F9A"/>
    <w:rsid w:val="00450FD4"/>
    <w:rsid w:val="004511A7"/>
    <w:rsid w:val="004528CC"/>
    <w:rsid w:val="00455FF3"/>
    <w:rsid w:val="004637A4"/>
    <w:rsid w:val="0047401E"/>
    <w:rsid w:val="0048470A"/>
    <w:rsid w:val="004860A3"/>
    <w:rsid w:val="004868DA"/>
    <w:rsid w:val="00486F0E"/>
    <w:rsid w:val="004955D6"/>
    <w:rsid w:val="004A5A28"/>
    <w:rsid w:val="004B15C3"/>
    <w:rsid w:val="004B48CE"/>
    <w:rsid w:val="004B78AF"/>
    <w:rsid w:val="004D0005"/>
    <w:rsid w:val="004D4652"/>
    <w:rsid w:val="004D60EE"/>
    <w:rsid w:val="004D6BE1"/>
    <w:rsid w:val="004D74C3"/>
    <w:rsid w:val="004D75AF"/>
    <w:rsid w:val="004E3F39"/>
    <w:rsid w:val="004E59DF"/>
    <w:rsid w:val="004E6535"/>
    <w:rsid w:val="004E6F42"/>
    <w:rsid w:val="004F5B0F"/>
    <w:rsid w:val="005129B6"/>
    <w:rsid w:val="00514E11"/>
    <w:rsid w:val="005207A1"/>
    <w:rsid w:val="00524915"/>
    <w:rsid w:val="00527BAB"/>
    <w:rsid w:val="00531596"/>
    <w:rsid w:val="00533AF6"/>
    <w:rsid w:val="005408A7"/>
    <w:rsid w:val="0055008C"/>
    <w:rsid w:val="00557114"/>
    <w:rsid w:val="00560F4C"/>
    <w:rsid w:val="00563E19"/>
    <w:rsid w:val="005660AF"/>
    <w:rsid w:val="00566D6E"/>
    <w:rsid w:val="00570197"/>
    <w:rsid w:val="00573CFB"/>
    <w:rsid w:val="00574ED7"/>
    <w:rsid w:val="005777F0"/>
    <w:rsid w:val="005801AD"/>
    <w:rsid w:val="00587840"/>
    <w:rsid w:val="005940F2"/>
    <w:rsid w:val="005A05C5"/>
    <w:rsid w:val="005A221E"/>
    <w:rsid w:val="005B789F"/>
    <w:rsid w:val="005C6D1E"/>
    <w:rsid w:val="005C7A72"/>
    <w:rsid w:val="005E2E8B"/>
    <w:rsid w:val="005E4D05"/>
    <w:rsid w:val="005F5382"/>
    <w:rsid w:val="005F5784"/>
    <w:rsid w:val="00600796"/>
    <w:rsid w:val="00600E25"/>
    <w:rsid w:val="0060392C"/>
    <w:rsid w:val="006060CE"/>
    <w:rsid w:val="00613185"/>
    <w:rsid w:val="00616BE3"/>
    <w:rsid w:val="00621F2C"/>
    <w:rsid w:val="00624AB7"/>
    <w:rsid w:val="0063024C"/>
    <w:rsid w:val="00632543"/>
    <w:rsid w:val="00640AC2"/>
    <w:rsid w:val="00646EEE"/>
    <w:rsid w:val="006509F4"/>
    <w:rsid w:val="00651E10"/>
    <w:rsid w:val="00653F98"/>
    <w:rsid w:val="00656E58"/>
    <w:rsid w:val="00663B2A"/>
    <w:rsid w:val="00663DF6"/>
    <w:rsid w:val="0068121E"/>
    <w:rsid w:val="006849D7"/>
    <w:rsid w:val="0068625D"/>
    <w:rsid w:val="00696FA7"/>
    <w:rsid w:val="006A230D"/>
    <w:rsid w:val="006A535B"/>
    <w:rsid w:val="006B2D59"/>
    <w:rsid w:val="006C40CB"/>
    <w:rsid w:val="006C502E"/>
    <w:rsid w:val="006E19CD"/>
    <w:rsid w:val="006F2711"/>
    <w:rsid w:val="007026DF"/>
    <w:rsid w:val="00702EC8"/>
    <w:rsid w:val="00702FBF"/>
    <w:rsid w:val="0070309C"/>
    <w:rsid w:val="007107F3"/>
    <w:rsid w:val="00713020"/>
    <w:rsid w:val="00716E73"/>
    <w:rsid w:val="00743C59"/>
    <w:rsid w:val="007514EB"/>
    <w:rsid w:val="00751C87"/>
    <w:rsid w:val="0076528D"/>
    <w:rsid w:val="00771A55"/>
    <w:rsid w:val="00772319"/>
    <w:rsid w:val="00774257"/>
    <w:rsid w:val="00777803"/>
    <w:rsid w:val="00777F67"/>
    <w:rsid w:val="00780279"/>
    <w:rsid w:val="00787E1C"/>
    <w:rsid w:val="00791435"/>
    <w:rsid w:val="007A14CE"/>
    <w:rsid w:val="007A5C62"/>
    <w:rsid w:val="007A6710"/>
    <w:rsid w:val="007B0649"/>
    <w:rsid w:val="007B1DFF"/>
    <w:rsid w:val="007B5421"/>
    <w:rsid w:val="007C4D6A"/>
    <w:rsid w:val="007D0BEA"/>
    <w:rsid w:val="007D2BB6"/>
    <w:rsid w:val="007D533B"/>
    <w:rsid w:val="007D73EE"/>
    <w:rsid w:val="007E2664"/>
    <w:rsid w:val="007E477E"/>
    <w:rsid w:val="007E53F4"/>
    <w:rsid w:val="007F6A68"/>
    <w:rsid w:val="0080377F"/>
    <w:rsid w:val="00806601"/>
    <w:rsid w:val="008109F2"/>
    <w:rsid w:val="00812EA8"/>
    <w:rsid w:val="00822F5A"/>
    <w:rsid w:val="00826A4E"/>
    <w:rsid w:val="008362E2"/>
    <w:rsid w:val="008479A3"/>
    <w:rsid w:val="00852377"/>
    <w:rsid w:val="0085244D"/>
    <w:rsid w:val="00855E02"/>
    <w:rsid w:val="00857F5D"/>
    <w:rsid w:val="00863FB9"/>
    <w:rsid w:val="00864B25"/>
    <w:rsid w:val="008677CF"/>
    <w:rsid w:val="00871D61"/>
    <w:rsid w:val="0089113C"/>
    <w:rsid w:val="00895283"/>
    <w:rsid w:val="00897831"/>
    <w:rsid w:val="00897AC4"/>
    <w:rsid w:val="008A1455"/>
    <w:rsid w:val="008A6609"/>
    <w:rsid w:val="008B6CCA"/>
    <w:rsid w:val="008B7F36"/>
    <w:rsid w:val="008C3A71"/>
    <w:rsid w:val="008D1C79"/>
    <w:rsid w:val="008D3F06"/>
    <w:rsid w:val="008D6C5A"/>
    <w:rsid w:val="008E0BB2"/>
    <w:rsid w:val="008E36CD"/>
    <w:rsid w:val="008E3FA7"/>
    <w:rsid w:val="008E781D"/>
    <w:rsid w:val="008F7621"/>
    <w:rsid w:val="00912F3A"/>
    <w:rsid w:val="009138D0"/>
    <w:rsid w:val="00915079"/>
    <w:rsid w:val="00923E5B"/>
    <w:rsid w:val="009261B0"/>
    <w:rsid w:val="00927AD0"/>
    <w:rsid w:val="00927D57"/>
    <w:rsid w:val="009328C6"/>
    <w:rsid w:val="009367A2"/>
    <w:rsid w:val="0094414B"/>
    <w:rsid w:val="009501C5"/>
    <w:rsid w:val="0095030A"/>
    <w:rsid w:val="00954145"/>
    <w:rsid w:val="00956676"/>
    <w:rsid w:val="009604B6"/>
    <w:rsid w:val="00962992"/>
    <w:rsid w:val="009704BE"/>
    <w:rsid w:val="00970BD0"/>
    <w:rsid w:val="00972600"/>
    <w:rsid w:val="00977E5E"/>
    <w:rsid w:val="0098525F"/>
    <w:rsid w:val="00987E62"/>
    <w:rsid w:val="00993369"/>
    <w:rsid w:val="00996F74"/>
    <w:rsid w:val="009B4D69"/>
    <w:rsid w:val="009B6818"/>
    <w:rsid w:val="009C0E95"/>
    <w:rsid w:val="009C253C"/>
    <w:rsid w:val="009D3DB0"/>
    <w:rsid w:val="009D6AB0"/>
    <w:rsid w:val="009E2030"/>
    <w:rsid w:val="009F4A04"/>
    <w:rsid w:val="00A00EC7"/>
    <w:rsid w:val="00A0291C"/>
    <w:rsid w:val="00A034D7"/>
    <w:rsid w:val="00A10B79"/>
    <w:rsid w:val="00A15C37"/>
    <w:rsid w:val="00A16AD2"/>
    <w:rsid w:val="00A20343"/>
    <w:rsid w:val="00A24B71"/>
    <w:rsid w:val="00A24F44"/>
    <w:rsid w:val="00A3642F"/>
    <w:rsid w:val="00A507F0"/>
    <w:rsid w:val="00A52FD0"/>
    <w:rsid w:val="00A65644"/>
    <w:rsid w:val="00A72BA1"/>
    <w:rsid w:val="00A74D67"/>
    <w:rsid w:val="00A74F3F"/>
    <w:rsid w:val="00A76BDA"/>
    <w:rsid w:val="00A86BB2"/>
    <w:rsid w:val="00A92814"/>
    <w:rsid w:val="00A93E23"/>
    <w:rsid w:val="00A945CF"/>
    <w:rsid w:val="00A95895"/>
    <w:rsid w:val="00A95A8F"/>
    <w:rsid w:val="00A977C8"/>
    <w:rsid w:val="00AA082F"/>
    <w:rsid w:val="00AA17C3"/>
    <w:rsid w:val="00AA2AAD"/>
    <w:rsid w:val="00AA4736"/>
    <w:rsid w:val="00AB0887"/>
    <w:rsid w:val="00AB7E89"/>
    <w:rsid w:val="00AC277F"/>
    <w:rsid w:val="00AC60B1"/>
    <w:rsid w:val="00AD341E"/>
    <w:rsid w:val="00AD4EA3"/>
    <w:rsid w:val="00AE7CD4"/>
    <w:rsid w:val="00B25699"/>
    <w:rsid w:val="00B320A5"/>
    <w:rsid w:val="00B34FB2"/>
    <w:rsid w:val="00B40BB9"/>
    <w:rsid w:val="00B42CD2"/>
    <w:rsid w:val="00B43836"/>
    <w:rsid w:val="00B447BE"/>
    <w:rsid w:val="00B503C5"/>
    <w:rsid w:val="00B55169"/>
    <w:rsid w:val="00B606B8"/>
    <w:rsid w:val="00B6487D"/>
    <w:rsid w:val="00B64DC0"/>
    <w:rsid w:val="00B71165"/>
    <w:rsid w:val="00B769F8"/>
    <w:rsid w:val="00B823C1"/>
    <w:rsid w:val="00B84800"/>
    <w:rsid w:val="00B97A53"/>
    <w:rsid w:val="00BA153F"/>
    <w:rsid w:val="00BA569C"/>
    <w:rsid w:val="00BB1221"/>
    <w:rsid w:val="00BB772D"/>
    <w:rsid w:val="00BC137B"/>
    <w:rsid w:val="00BC1A4B"/>
    <w:rsid w:val="00BC617D"/>
    <w:rsid w:val="00BD3395"/>
    <w:rsid w:val="00BD4F3E"/>
    <w:rsid w:val="00BE062D"/>
    <w:rsid w:val="00BE1806"/>
    <w:rsid w:val="00BE1EF2"/>
    <w:rsid w:val="00BE23B7"/>
    <w:rsid w:val="00BE2E2A"/>
    <w:rsid w:val="00BF2448"/>
    <w:rsid w:val="00BF3A34"/>
    <w:rsid w:val="00C0087A"/>
    <w:rsid w:val="00C04D79"/>
    <w:rsid w:val="00C06157"/>
    <w:rsid w:val="00C079E8"/>
    <w:rsid w:val="00C100EE"/>
    <w:rsid w:val="00C10EF4"/>
    <w:rsid w:val="00C1412E"/>
    <w:rsid w:val="00C16C99"/>
    <w:rsid w:val="00C36719"/>
    <w:rsid w:val="00C37477"/>
    <w:rsid w:val="00C41C78"/>
    <w:rsid w:val="00C432CE"/>
    <w:rsid w:val="00C455D8"/>
    <w:rsid w:val="00C514A9"/>
    <w:rsid w:val="00C56441"/>
    <w:rsid w:val="00C60F7F"/>
    <w:rsid w:val="00C62AFC"/>
    <w:rsid w:val="00C829E3"/>
    <w:rsid w:val="00C8384A"/>
    <w:rsid w:val="00CA3D1E"/>
    <w:rsid w:val="00CA4DE3"/>
    <w:rsid w:val="00CB0568"/>
    <w:rsid w:val="00CB1BD6"/>
    <w:rsid w:val="00CB65C8"/>
    <w:rsid w:val="00CC67F8"/>
    <w:rsid w:val="00CC7EA9"/>
    <w:rsid w:val="00CD497E"/>
    <w:rsid w:val="00CD54FD"/>
    <w:rsid w:val="00CE2C57"/>
    <w:rsid w:val="00CE5BD2"/>
    <w:rsid w:val="00CE644C"/>
    <w:rsid w:val="00D058B9"/>
    <w:rsid w:val="00D05E88"/>
    <w:rsid w:val="00D06298"/>
    <w:rsid w:val="00D12E9E"/>
    <w:rsid w:val="00D1717B"/>
    <w:rsid w:val="00D173A7"/>
    <w:rsid w:val="00D25B9D"/>
    <w:rsid w:val="00D26608"/>
    <w:rsid w:val="00D32387"/>
    <w:rsid w:val="00D35251"/>
    <w:rsid w:val="00D35F62"/>
    <w:rsid w:val="00D4308F"/>
    <w:rsid w:val="00D44510"/>
    <w:rsid w:val="00D50582"/>
    <w:rsid w:val="00D52867"/>
    <w:rsid w:val="00D53B53"/>
    <w:rsid w:val="00D56A97"/>
    <w:rsid w:val="00D64507"/>
    <w:rsid w:val="00D82B8B"/>
    <w:rsid w:val="00D85D57"/>
    <w:rsid w:val="00D91C2D"/>
    <w:rsid w:val="00D91FED"/>
    <w:rsid w:val="00DB05AC"/>
    <w:rsid w:val="00DB3B86"/>
    <w:rsid w:val="00DB73DD"/>
    <w:rsid w:val="00DC2111"/>
    <w:rsid w:val="00DC40F7"/>
    <w:rsid w:val="00DC7450"/>
    <w:rsid w:val="00DE1FFA"/>
    <w:rsid w:val="00DE33A7"/>
    <w:rsid w:val="00DE6B85"/>
    <w:rsid w:val="00DE72A7"/>
    <w:rsid w:val="00DF0161"/>
    <w:rsid w:val="00DF085C"/>
    <w:rsid w:val="00DF4E4B"/>
    <w:rsid w:val="00E10693"/>
    <w:rsid w:val="00E1076F"/>
    <w:rsid w:val="00E139F7"/>
    <w:rsid w:val="00E13BE4"/>
    <w:rsid w:val="00E14594"/>
    <w:rsid w:val="00E20CB8"/>
    <w:rsid w:val="00E210CE"/>
    <w:rsid w:val="00E242CD"/>
    <w:rsid w:val="00E2490B"/>
    <w:rsid w:val="00E30425"/>
    <w:rsid w:val="00E33B96"/>
    <w:rsid w:val="00E33EC7"/>
    <w:rsid w:val="00E34785"/>
    <w:rsid w:val="00E42979"/>
    <w:rsid w:val="00E42E98"/>
    <w:rsid w:val="00E51A69"/>
    <w:rsid w:val="00E5326D"/>
    <w:rsid w:val="00E62119"/>
    <w:rsid w:val="00E65415"/>
    <w:rsid w:val="00E65562"/>
    <w:rsid w:val="00E66728"/>
    <w:rsid w:val="00E707FC"/>
    <w:rsid w:val="00E7189B"/>
    <w:rsid w:val="00E816E0"/>
    <w:rsid w:val="00E8285E"/>
    <w:rsid w:val="00E859DB"/>
    <w:rsid w:val="00E90CE4"/>
    <w:rsid w:val="00E9201C"/>
    <w:rsid w:val="00E93450"/>
    <w:rsid w:val="00E9371E"/>
    <w:rsid w:val="00E956F2"/>
    <w:rsid w:val="00E97569"/>
    <w:rsid w:val="00EA1A0B"/>
    <w:rsid w:val="00EA2BDC"/>
    <w:rsid w:val="00EB7BA9"/>
    <w:rsid w:val="00EC5C8E"/>
    <w:rsid w:val="00ED1469"/>
    <w:rsid w:val="00ED5B4F"/>
    <w:rsid w:val="00ED5FE6"/>
    <w:rsid w:val="00EE79A5"/>
    <w:rsid w:val="00EE7F0D"/>
    <w:rsid w:val="00EF0FFA"/>
    <w:rsid w:val="00EF2534"/>
    <w:rsid w:val="00EF55DE"/>
    <w:rsid w:val="00F032F5"/>
    <w:rsid w:val="00F11156"/>
    <w:rsid w:val="00F11C8E"/>
    <w:rsid w:val="00F1798C"/>
    <w:rsid w:val="00F32639"/>
    <w:rsid w:val="00F3332F"/>
    <w:rsid w:val="00F41510"/>
    <w:rsid w:val="00F4765A"/>
    <w:rsid w:val="00F572B6"/>
    <w:rsid w:val="00F61AA7"/>
    <w:rsid w:val="00F64587"/>
    <w:rsid w:val="00F818BE"/>
    <w:rsid w:val="00F81B2C"/>
    <w:rsid w:val="00F85AF1"/>
    <w:rsid w:val="00FA07F2"/>
    <w:rsid w:val="00FA1241"/>
    <w:rsid w:val="00FA3314"/>
    <w:rsid w:val="00FA46D2"/>
    <w:rsid w:val="00FB6C61"/>
    <w:rsid w:val="00FE3B6A"/>
    <w:rsid w:val="00FE6C34"/>
    <w:rsid w:val="00FF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D96FD9-C835-45A3-B776-E0FEBCB5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9929</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Form ---</vt:lpstr>
    </vt:vector>
  </TitlesOfParts>
  <Company>Dell Computer Corporation</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LCW</dc:creator>
  <cp:lastModifiedBy>Cascio, Jonathan A.</cp:lastModifiedBy>
  <cp:revision>2</cp:revision>
  <cp:lastPrinted>2013-05-24T15:01:00Z</cp:lastPrinted>
  <dcterms:created xsi:type="dcterms:W3CDTF">2019-09-25T16:35:00Z</dcterms:created>
  <dcterms:modified xsi:type="dcterms:W3CDTF">2019-09-25T16:35:00Z</dcterms:modified>
</cp:coreProperties>
</file>